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before="0" w:after="0" w:line="240" w:lineRule="auto"/>
        <w:rPr>
          <w:rFonts w:ascii="Times-Bold" w:hAnsi="Times-Bold" w:cs="Times-Bold"/>
          <w:b/>
          <w:bCs/>
          <w:sz w:val="24"/>
          <w:szCs w:val="24"/>
          <w:lang w:val="hu-HU" w:bidi="ar-SA"/>
        </w:rPr>
        <w:sectPr>
          <w:headerReference r:id="rId3" w:type="default"/>
          <w:footerReference r:id="rId4" w:type="default"/>
          <w:type w:val="continuous"/>
          <w:pgSz w:w="11906" w:h="16838"/>
          <w:pgMar w:top="1418" w:right="1418" w:bottom="1418" w:left="1418" w:header="709" w:footer="709" w:gutter="0"/>
          <w:pgBorders w:offsetFrom="page">
            <w:top w:val="single" w:color="08405C" w:themeColor="accent1" w:themeShade="BF" w:sz="12" w:space="24"/>
            <w:left w:val="single" w:color="08405C" w:themeColor="accent1" w:themeShade="BF" w:sz="12" w:space="24"/>
            <w:bottom w:val="single" w:color="08405C" w:themeColor="accent1" w:themeShade="BF" w:sz="12" w:space="24"/>
            <w:right w:val="single" w:color="08405C" w:themeColor="accent1" w:themeShade="BF" w:sz="12" w:space="24"/>
          </w:pgBorders>
          <w:cols w:space="708" w:num="1"/>
          <w:docGrid w:linePitch="360" w:charSpace="0"/>
        </w:sectPr>
      </w:pPr>
    </w:p>
    <w:p>
      <w:pPr>
        <w:pStyle w:val="2"/>
        <w:widowControl w:val="0"/>
        <w:jc w:val="center"/>
        <w:rPr>
          <w:rFonts w:asciiTheme="majorHAnsi" w:hAnsiTheme="majorHAnsi"/>
          <w:sz w:val="24"/>
          <w:szCs w:val="24"/>
          <w:lang w:val="hu-HU" w:bidi="ar-SA"/>
        </w:rPr>
      </w:pPr>
      <w:r>
        <w:rPr>
          <w:rFonts w:asciiTheme="majorHAnsi" w:hAnsiTheme="majorHAnsi"/>
          <w:sz w:val="24"/>
          <w:szCs w:val="24"/>
          <w:lang w:val="hu-HU" w:bidi="ar-SA"/>
        </w:rPr>
        <w:t>ADATKEZELÉSI MEGÁLLAPODÁS</w:t>
      </w:r>
    </w:p>
    <w:p>
      <w:pPr>
        <w:widowControl w:val="0"/>
        <w:autoSpaceDE w:val="0"/>
        <w:autoSpaceDN w:val="0"/>
        <w:adjustRightInd w:val="0"/>
        <w:spacing w:before="0" w:after="0" w:line="240" w:lineRule="auto"/>
        <w:rPr>
          <w:rFonts w:ascii="Times-Roman" w:hAnsi="Times-Roman" w:cs="Times-Roman"/>
          <w:sz w:val="24"/>
          <w:szCs w:val="24"/>
          <w:lang w:val="hu-HU" w:bidi="ar-SA"/>
        </w:rPr>
      </w:pPr>
    </w:p>
    <w:p>
      <w:pPr>
        <w:pStyle w:val="12"/>
        <w:spacing w:line="360" w:lineRule="auto"/>
        <w:jc w:val="both"/>
        <w:rPr>
          <w:rFonts w:ascii="Arial" w:hAnsi="Arial" w:cs="Arial"/>
          <w:sz w:val="24"/>
          <w:szCs w:val="24"/>
        </w:rPr>
      </w:pPr>
    </w:p>
    <w:p>
      <w:pPr>
        <w:pStyle w:val="12"/>
        <w:spacing w:line="360" w:lineRule="auto"/>
        <w:jc w:val="both"/>
        <w:rPr>
          <w:rFonts w:ascii="Arial" w:hAnsi="Arial" w:cs="Arial"/>
          <w:sz w:val="24"/>
          <w:szCs w:val="24"/>
        </w:rPr>
      </w:pPr>
    </w:p>
    <w:p>
      <w:pPr>
        <w:pStyle w:val="12"/>
        <w:spacing w:line="276" w:lineRule="auto"/>
        <w:jc w:val="both"/>
        <w:rPr>
          <w:rFonts w:ascii="Arial" w:hAnsi="Arial" w:cs="Arial"/>
          <w:sz w:val="24"/>
          <w:szCs w:val="24"/>
        </w:rPr>
      </w:pPr>
      <w:r>
        <w:rPr>
          <w:rFonts w:ascii="Arial" w:hAnsi="Arial" w:cs="Arial"/>
          <w:sz w:val="24"/>
          <w:szCs w:val="24"/>
        </w:rPr>
        <w:t xml:space="preserve">Ez az adatkezelési megállapodás (továbbiakban Megállapodás) kiterjeszti a felek közötti szerződést. </w:t>
      </w:r>
    </w:p>
    <w:p>
      <w:pPr>
        <w:pStyle w:val="12"/>
        <w:spacing w:line="276" w:lineRule="auto"/>
        <w:jc w:val="both"/>
        <w:rPr>
          <w:rFonts w:ascii="Arial" w:hAnsi="Arial" w:cs="Arial"/>
          <w:sz w:val="24"/>
          <w:szCs w:val="24"/>
        </w:rPr>
      </w:pPr>
      <w:r>
        <w:rPr>
          <w:rFonts w:ascii="Arial" w:hAnsi="Arial" w:cs="Arial"/>
          <w:sz w:val="24"/>
          <w:szCs w:val="24"/>
        </w:rPr>
        <w:t>Célja a Megállapodásnak, hogy részleteiben meghatározza a szerződés során történő adatkezelést, különös tekintettel a személyes adatok kezelését, ahogyan az az Európai Parlament És A Tanács (Eu) 2016/679 Rendeletében (Általános Adatvédelmi Rendeletben) (továbbiakban Rendelet) meghatározásra került.</w:t>
      </w:r>
    </w:p>
    <w:p>
      <w:pPr>
        <w:pStyle w:val="12"/>
        <w:spacing w:line="276" w:lineRule="auto"/>
        <w:jc w:val="both"/>
        <w:rPr>
          <w:rFonts w:ascii="Arial" w:hAnsi="Arial" w:cs="Arial"/>
          <w:sz w:val="24"/>
          <w:szCs w:val="24"/>
        </w:rPr>
      </w:pPr>
      <w:r>
        <w:rPr>
          <w:rFonts w:ascii="Arial" w:hAnsi="Arial" w:cs="Arial"/>
          <w:sz w:val="24"/>
          <w:szCs w:val="24"/>
        </w:rPr>
        <w:t>A felek egyezően rögzítik, hogy közöttük _______________ napján adatkezelésre vonatkozó megbízási szerződés jött létre, mely részletesen tartalmazza a felek közötti megbízási jogviszony főbb szabályait. Jelen adatkezelési megállapodás kiegészíti ezt a szerződést. Jelen megállapodás célja, hogy tisztázza a felek közös és egyéni kötelezettségeit a megbízási szerződésben foglaltakon túlmenően.</w:t>
      </w:r>
    </w:p>
    <w:p>
      <w:pPr>
        <w:pStyle w:val="12"/>
        <w:spacing w:line="360" w:lineRule="auto"/>
        <w:jc w:val="both"/>
        <w:rPr>
          <w:rFonts w:ascii="Arial" w:hAnsi="Arial" w:cs="Arial"/>
        </w:rPr>
      </w:pPr>
    </w:p>
    <w:p>
      <w:pPr>
        <w:pStyle w:val="12"/>
        <w:spacing w:line="360" w:lineRule="auto"/>
        <w:jc w:val="both"/>
        <w:rPr>
          <w:rFonts w:ascii="Arial" w:hAnsi="Arial" w:cs="Arial"/>
        </w:rPr>
      </w:pPr>
    </w:p>
    <w:p>
      <w:pPr>
        <w:pStyle w:val="53"/>
        <w:numPr>
          <w:ilvl w:val="0"/>
          <w:numId w:val="1"/>
        </w:numPr>
        <w:rPr>
          <w:rFonts w:ascii="Arial" w:hAnsi="Arial" w:cs="Arial"/>
          <w:b/>
          <w:sz w:val="28"/>
          <w:szCs w:val="28"/>
          <w:lang w:val="hu-HU"/>
        </w:rPr>
      </w:pPr>
      <w:r>
        <w:rPr>
          <w:rFonts w:ascii="Arial" w:hAnsi="Arial" w:cs="Arial"/>
          <w:b/>
          <w:sz w:val="28"/>
          <w:szCs w:val="28"/>
          <w:lang w:val="hu-HU"/>
        </w:rPr>
        <w:t>Szerződő felek</w:t>
      </w:r>
    </w:p>
    <w:p>
      <w:pPr>
        <w:pStyle w:val="12"/>
        <w:spacing w:after="0" w:line="276" w:lineRule="auto"/>
        <w:jc w:val="both"/>
        <w:rPr>
          <w:rFonts w:ascii="Arial" w:hAnsi="Arial" w:cs="Arial"/>
          <w:sz w:val="24"/>
          <w:szCs w:val="24"/>
        </w:rPr>
      </w:pPr>
    </w:p>
    <w:p>
      <w:pPr>
        <w:pStyle w:val="12"/>
        <w:spacing w:after="0" w:line="276" w:lineRule="auto"/>
        <w:jc w:val="both"/>
        <w:rPr>
          <w:rFonts w:ascii="Arial" w:hAnsi="Arial" w:cs="Arial"/>
          <w:sz w:val="24"/>
          <w:szCs w:val="24"/>
        </w:rPr>
      </w:pPr>
      <w:r>
        <w:rPr>
          <w:rFonts w:ascii="Arial" w:hAnsi="Arial" w:cs="Arial"/>
          <w:sz w:val="24"/>
          <w:szCs w:val="24"/>
        </w:rPr>
        <w:t>Ez a Megállapodás a megrendelő (továbbiakban Adatkezelő) és a szolgáltató (továbbiakban Adatfeldolgozó) között jön létre.</w:t>
      </w:r>
    </w:p>
    <w:p>
      <w:pPr>
        <w:pStyle w:val="12"/>
        <w:spacing w:after="0" w:line="276" w:lineRule="auto"/>
        <w:jc w:val="both"/>
        <w:rPr>
          <w:rFonts w:ascii="Arial" w:hAnsi="Arial" w:cs="Arial"/>
          <w:sz w:val="24"/>
          <w:szCs w:val="24"/>
        </w:rPr>
      </w:pPr>
    </w:p>
    <w:p>
      <w:pPr>
        <w:shd w:val="clear" w:color="auto" w:fill="FFFFFF"/>
        <w:spacing w:after="0"/>
        <w:rPr>
          <w:rFonts w:ascii="Arial" w:hAnsi="Arial" w:eastAsia="Times New Roman" w:cs="Arial"/>
          <w:color w:val="222222"/>
          <w:sz w:val="24"/>
          <w:szCs w:val="24"/>
          <w:lang w:eastAsia="hu-HU"/>
        </w:rPr>
      </w:pPr>
      <w:r>
        <w:rPr>
          <w:rFonts w:ascii="Arial" w:hAnsi="Arial" w:cs="Arial"/>
          <w:sz w:val="24"/>
          <w:szCs w:val="24"/>
        </w:rPr>
        <w:t xml:space="preserve">A </w:t>
      </w:r>
      <w:r>
        <w:rPr>
          <w:rFonts w:ascii="Arial" w:hAnsi="Arial" w:cs="Arial"/>
          <w:b/>
          <w:sz w:val="24"/>
          <w:szCs w:val="24"/>
        </w:rPr>
        <w:t>…………. Kft.</w:t>
      </w:r>
      <w:r>
        <w:rPr>
          <w:rFonts w:ascii="Arial" w:hAnsi="Arial" w:cs="Arial"/>
          <w:sz w:val="24"/>
          <w:szCs w:val="24"/>
        </w:rPr>
        <w:t xml:space="preserve"> (székhely, </w:t>
      </w:r>
      <w:r>
        <w:rPr>
          <w:rFonts w:ascii="Arial" w:hAnsi="Arial" w:eastAsia="Times New Roman" w:cs="Arial"/>
          <w:color w:val="222222"/>
          <w:sz w:val="24"/>
          <w:szCs w:val="24"/>
          <w:lang w:eastAsia="hu-HU"/>
        </w:rPr>
        <w:t xml:space="preserve">Adószám, </w:t>
      </w:r>
      <w:r>
        <w:rPr>
          <w:rFonts w:ascii="Arial" w:hAnsi="Arial" w:eastAsia="Times New Roman" w:cs="Arial"/>
          <w:color w:val="222222"/>
          <w:sz w:val="24"/>
          <w:szCs w:val="24"/>
          <w:shd w:val="clear" w:color="auto" w:fill="FFFFFF"/>
          <w:lang w:eastAsia="hu-HU"/>
        </w:rPr>
        <w:t>Cégjegyzék</w:t>
      </w:r>
      <w:r>
        <w:rPr>
          <w:rFonts w:ascii="Arial" w:hAnsi="Arial" w:cs="Arial"/>
          <w:sz w:val="24"/>
          <w:szCs w:val="24"/>
        </w:rPr>
        <w:t xml:space="preserve">), mint Adatkezelő, </w:t>
      </w:r>
    </w:p>
    <w:p>
      <w:pPr>
        <w:pStyle w:val="12"/>
        <w:spacing w:after="0" w:line="276" w:lineRule="auto"/>
        <w:jc w:val="both"/>
        <w:rPr>
          <w:rFonts w:ascii="Arial" w:hAnsi="Arial" w:cs="Arial"/>
          <w:sz w:val="24"/>
          <w:szCs w:val="24"/>
        </w:rPr>
      </w:pPr>
    </w:p>
    <w:p>
      <w:pPr>
        <w:pStyle w:val="12"/>
        <w:spacing w:after="0" w:line="276" w:lineRule="auto"/>
        <w:jc w:val="both"/>
        <w:rPr>
          <w:rFonts w:ascii="Arial" w:hAnsi="Arial" w:cs="Arial"/>
          <w:sz w:val="24"/>
          <w:szCs w:val="24"/>
        </w:rPr>
      </w:pPr>
    </w:p>
    <w:p>
      <w:pPr>
        <w:pStyle w:val="12"/>
        <w:spacing w:after="0" w:line="276" w:lineRule="auto"/>
        <w:jc w:val="both"/>
        <w:rPr>
          <w:rFonts w:ascii="Arial" w:hAnsi="Arial" w:cs="Arial"/>
          <w:sz w:val="24"/>
          <w:szCs w:val="24"/>
        </w:rPr>
      </w:pPr>
      <w:r>
        <w:rPr>
          <w:rFonts w:ascii="Arial" w:hAnsi="Arial" w:cs="Arial"/>
          <w:sz w:val="24"/>
          <w:szCs w:val="24"/>
        </w:rPr>
        <w:t>megbízza</w:t>
      </w:r>
    </w:p>
    <w:p>
      <w:pPr>
        <w:pStyle w:val="12"/>
        <w:spacing w:after="0" w:line="276" w:lineRule="auto"/>
        <w:jc w:val="both"/>
        <w:rPr>
          <w:rFonts w:ascii="Arial" w:hAnsi="Arial" w:cs="Arial"/>
          <w:sz w:val="24"/>
          <w:szCs w:val="24"/>
        </w:rPr>
      </w:pPr>
      <w:r>
        <w:rPr>
          <w:rFonts w:ascii="Arial" w:hAnsi="Arial" w:cs="Arial"/>
          <w:sz w:val="24"/>
          <w:szCs w:val="24"/>
        </w:rPr>
        <w:t xml:space="preserve"> </w:t>
      </w:r>
    </w:p>
    <w:p>
      <w:pPr>
        <w:pStyle w:val="12"/>
        <w:spacing w:after="0" w:line="276" w:lineRule="auto"/>
        <w:jc w:val="both"/>
        <w:rPr>
          <w:rFonts w:ascii="Arial" w:hAnsi="Arial" w:eastAsia="Times New Roman" w:cs="Arial"/>
          <w:color w:val="222222"/>
          <w:sz w:val="24"/>
          <w:szCs w:val="24"/>
          <w:lang w:eastAsia="hu-HU"/>
        </w:rPr>
      </w:pPr>
    </w:p>
    <w:p>
      <w:pPr>
        <w:pStyle w:val="12"/>
        <w:spacing w:after="0" w:line="276" w:lineRule="auto"/>
        <w:jc w:val="both"/>
        <w:rPr>
          <w:rFonts w:ascii="Arial" w:hAnsi="Arial" w:cs="Arial"/>
          <w:sz w:val="24"/>
          <w:szCs w:val="24"/>
        </w:rPr>
      </w:pPr>
      <w:r>
        <w:rPr>
          <w:rFonts w:ascii="Arial" w:hAnsi="Arial" w:eastAsia="Times New Roman" w:cs="Arial"/>
          <w:color w:val="222222"/>
          <w:sz w:val="24"/>
          <w:szCs w:val="24"/>
          <w:lang w:eastAsia="hu-HU"/>
        </w:rPr>
        <w:t xml:space="preserve">a </w:t>
      </w:r>
      <w:r>
        <w:rPr>
          <w:rFonts w:ascii="Arial" w:hAnsi="Arial" w:cs="Arial"/>
          <w:sz w:val="24"/>
          <w:szCs w:val="24"/>
        </w:rPr>
        <w:t xml:space="preserve"> …………..</w:t>
      </w:r>
      <w:r>
        <w:rPr>
          <w:rFonts w:ascii="Arial" w:hAnsi="Arial" w:cs="Arial"/>
          <w:sz w:val="24"/>
          <w:szCs w:val="24"/>
          <w:lang w:val="hu-HU"/>
        </w:rPr>
        <w:t>Kft.</w:t>
      </w:r>
      <w:r>
        <w:rPr>
          <w:rFonts w:ascii="Arial" w:hAnsi="Arial" w:cs="Arial"/>
          <w:sz w:val="24"/>
          <w:szCs w:val="24"/>
        </w:rPr>
        <w:t xml:space="preserve">-t (székhely: ………., adószám:……… ), mint  Adatfeldolgozót, </w:t>
      </w:r>
    </w:p>
    <w:p>
      <w:pPr>
        <w:pStyle w:val="12"/>
        <w:spacing w:after="0" w:line="276" w:lineRule="auto"/>
        <w:jc w:val="both"/>
        <w:rPr>
          <w:rFonts w:ascii="Arial" w:hAnsi="Arial" w:cs="Arial"/>
          <w:sz w:val="24"/>
          <w:szCs w:val="24"/>
        </w:rPr>
      </w:pPr>
    </w:p>
    <w:p>
      <w:pPr>
        <w:pStyle w:val="12"/>
        <w:spacing w:after="0" w:line="276" w:lineRule="auto"/>
        <w:jc w:val="both"/>
        <w:rPr>
          <w:rFonts w:ascii="Arial" w:hAnsi="Arial" w:cs="Arial"/>
          <w:sz w:val="24"/>
          <w:szCs w:val="24"/>
        </w:rPr>
      </w:pPr>
    </w:p>
    <w:p>
      <w:pPr>
        <w:pStyle w:val="12"/>
        <w:spacing w:after="0" w:line="276" w:lineRule="auto"/>
        <w:jc w:val="both"/>
        <w:rPr>
          <w:rFonts w:ascii="Arial" w:hAnsi="Arial" w:cs="Arial"/>
          <w:sz w:val="24"/>
          <w:szCs w:val="24"/>
        </w:rPr>
      </w:pPr>
      <w:r>
        <w:rPr>
          <w:rFonts w:ascii="Arial" w:hAnsi="Arial" w:cs="Arial"/>
          <w:sz w:val="24"/>
          <w:szCs w:val="24"/>
        </w:rPr>
        <w:t>hogy a GDPR Rendelet 4/1. cikkelyében meghatározott személyes adatokat az Adatkezelő nevében az Adatkezelő által ezen Megállapodásban meghatározott módon kezelje.</w:t>
      </w:r>
    </w:p>
    <w:p>
      <w:pPr>
        <w:pStyle w:val="12"/>
        <w:spacing w:after="0" w:line="276" w:lineRule="auto"/>
        <w:jc w:val="both"/>
        <w:rPr>
          <w:rFonts w:ascii="Arial" w:hAnsi="Arial" w:cs="Arial"/>
          <w:sz w:val="24"/>
          <w:szCs w:val="24"/>
        </w:rPr>
      </w:pPr>
      <w:bookmarkStart w:id="0" w:name="_GoBack"/>
      <w:bookmarkEnd w:id="0"/>
    </w:p>
    <w:p>
      <w:pPr>
        <w:pStyle w:val="12"/>
        <w:spacing w:after="0" w:line="276" w:lineRule="auto"/>
        <w:jc w:val="both"/>
        <w:rPr>
          <w:rFonts w:ascii="Arial" w:hAnsi="Arial" w:cs="Arial"/>
          <w:sz w:val="24"/>
          <w:szCs w:val="24"/>
        </w:rPr>
      </w:pPr>
    </w:p>
    <w:p>
      <w:pPr>
        <w:pStyle w:val="53"/>
        <w:numPr>
          <w:ilvl w:val="0"/>
          <w:numId w:val="1"/>
        </w:numPr>
        <w:spacing w:after="0" w:line="360" w:lineRule="auto"/>
        <w:rPr>
          <w:rFonts w:ascii="Arial" w:hAnsi="Arial" w:cs="Arial"/>
          <w:b/>
          <w:sz w:val="28"/>
          <w:szCs w:val="28"/>
          <w:lang w:val="hu-HU"/>
        </w:rPr>
      </w:pPr>
      <w:r>
        <w:rPr>
          <w:rFonts w:ascii="Arial" w:hAnsi="Arial" w:cs="Arial"/>
          <w:b/>
          <w:sz w:val="28"/>
          <w:szCs w:val="28"/>
          <w:lang w:val="hu-HU"/>
        </w:rPr>
        <w:t>Megállapodás hatóköre</w:t>
      </w:r>
      <w:r>
        <w:rPr>
          <w:rFonts w:ascii="Arial" w:hAnsi="Arial" w:cs="Arial"/>
          <w:b/>
          <w:sz w:val="28"/>
          <w:szCs w:val="28"/>
        </w:rPr>
        <w:tab/>
      </w:r>
    </w:p>
    <w:p>
      <w:pPr>
        <w:pStyle w:val="12"/>
        <w:spacing w:line="276" w:lineRule="auto"/>
        <w:jc w:val="both"/>
        <w:rPr>
          <w:rFonts w:ascii="Arial" w:hAnsi="Arial" w:cs="Arial"/>
          <w:sz w:val="24"/>
          <w:szCs w:val="24"/>
        </w:rPr>
      </w:pPr>
      <w:r>
        <w:rPr>
          <w:rFonts w:ascii="Arial" w:hAnsi="Arial" w:cs="Arial"/>
          <w:sz w:val="24"/>
          <w:szCs w:val="24"/>
        </w:rPr>
        <w:t>A Megállapodás hatóköre az összes a Rendelet 4/1 cikkelye szerint meghatározott személyes adat, amelyet az Adatfeldolgozó kezel. A Rendelet 28-as cikkelyének megfelelően, ilyen adatkezelés csak az Adatkezelő írásos utasítása alapján történhet.</w:t>
      </w:r>
    </w:p>
    <w:p>
      <w:pPr>
        <w:pStyle w:val="12"/>
        <w:spacing w:line="360" w:lineRule="auto"/>
        <w:rPr>
          <w:rFonts w:ascii="Arial" w:hAnsi="Arial" w:cs="Arial"/>
          <w:sz w:val="24"/>
          <w:szCs w:val="24"/>
        </w:rPr>
      </w:pPr>
    </w:p>
    <w:p>
      <w:pPr>
        <w:pStyle w:val="54"/>
        <w:spacing w:line="360" w:lineRule="auto"/>
        <w:ind w:left="709"/>
        <w:rPr>
          <w:rFonts w:ascii="Arial" w:hAnsi="Arial" w:cs="Arial"/>
          <w:sz w:val="28"/>
          <w:szCs w:val="28"/>
          <w:lang w:val="hu-HU"/>
        </w:rPr>
      </w:pPr>
      <w:r>
        <w:rPr>
          <w:rFonts w:ascii="Arial" w:hAnsi="Arial" w:cs="Arial"/>
          <w:sz w:val="28"/>
          <w:szCs w:val="28"/>
          <w:lang w:val="hu-HU"/>
        </w:rPr>
        <w:t>2.1 Az adatkezelés célja</w:t>
      </w:r>
    </w:p>
    <w:p>
      <w:pPr>
        <w:pStyle w:val="12"/>
        <w:spacing w:line="276" w:lineRule="auto"/>
        <w:jc w:val="both"/>
        <w:rPr>
          <w:rFonts w:ascii="Arial" w:hAnsi="Arial" w:cs="Arial"/>
          <w:sz w:val="24"/>
          <w:szCs w:val="24"/>
        </w:rPr>
      </w:pPr>
      <w:r>
        <w:rPr>
          <w:rFonts w:ascii="Arial" w:hAnsi="Arial" w:cs="Arial"/>
          <w:sz w:val="24"/>
          <w:szCs w:val="24"/>
        </w:rPr>
        <w:t xml:space="preserve">Az Adatkezelő az Adatfeldolgozót az alábbi célokkal kapcsolatban utasítja adatkezelésre: </w:t>
      </w:r>
    </w:p>
    <w:p>
      <w:pPr>
        <w:pStyle w:val="12"/>
        <w:numPr>
          <w:ilvl w:val="0"/>
          <w:numId w:val="2"/>
        </w:numPr>
        <w:spacing w:line="276" w:lineRule="auto"/>
        <w:jc w:val="both"/>
        <w:rPr>
          <w:rFonts w:ascii="Arial" w:hAnsi="Arial" w:cs="Arial"/>
          <w:sz w:val="24"/>
          <w:szCs w:val="24"/>
        </w:rPr>
      </w:pPr>
      <w:r>
        <w:rPr>
          <w:rFonts w:ascii="Arial" w:hAnsi="Arial" w:cs="Arial"/>
          <w:sz w:val="24"/>
          <w:szCs w:val="24"/>
        </w:rPr>
        <w:t xml:space="preserve">(ide írd, felsorolással amiben megállapodtok, Mit csinálsz az adatokkal?) </w:t>
      </w:r>
    </w:p>
    <w:p>
      <w:pPr>
        <w:pStyle w:val="12"/>
        <w:numPr>
          <w:ilvl w:val="0"/>
          <w:numId w:val="2"/>
        </w:numPr>
        <w:spacing w:line="276" w:lineRule="auto"/>
        <w:jc w:val="both"/>
        <w:rPr>
          <w:rFonts w:ascii="Arial" w:hAnsi="Arial" w:cs="Arial"/>
          <w:sz w:val="24"/>
          <w:szCs w:val="24"/>
        </w:rPr>
      </w:pPr>
      <w:r>
        <w:rPr>
          <w:rFonts w:ascii="Arial" w:hAnsi="Arial" w:cs="Arial"/>
          <w:sz w:val="24"/>
          <w:szCs w:val="24"/>
        </w:rPr>
        <w:t>pl. bérszámfejtés, könyvelés, statisztikakészítés, adatbázis készítés, közvélemény kutatás készítése stb.</w:t>
      </w:r>
    </w:p>
    <w:p>
      <w:pPr>
        <w:pStyle w:val="12"/>
        <w:numPr>
          <w:ilvl w:val="0"/>
          <w:numId w:val="2"/>
        </w:numPr>
        <w:spacing w:line="276" w:lineRule="auto"/>
        <w:jc w:val="both"/>
        <w:rPr>
          <w:rFonts w:ascii="Arial" w:hAnsi="Arial" w:cs="Arial"/>
          <w:sz w:val="24"/>
          <w:szCs w:val="24"/>
        </w:rPr>
      </w:pPr>
      <w:r>
        <w:rPr>
          <w:rFonts w:ascii="Arial" w:hAnsi="Arial" w:cs="Arial"/>
          <w:sz w:val="24"/>
          <w:szCs w:val="24"/>
        </w:rPr>
        <w:t>bvb</w:t>
      </w:r>
    </w:p>
    <w:p>
      <w:pPr>
        <w:pStyle w:val="12"/>
        <w:spacing w:line="360" w:lineRule="auto"/>
        <w:rPr>
          <w:rFonts w:ascii="Arial" w:hAnsi="Arial" w:cs="Arial"/>
          <w:sz w:val="24"/>
          <w:szCs w:val="24"/>
        </w:rPr>
      </w:pPr>
    </w:p>
    <w:p>
      <w:pPr>
        <w:pStyle w:val="54"/>
        <w:spacing w:line="360" w:lineRule="auto"/>
        <w:ind w:left="709"/>
        <w:rPr>
          <w:rFonts w:ascii="Arial" w:hAnsi="Arial" w:cs="Arial"/>
          <w:sz w:val="28"/>
          <w:szCs w:val="28"/>
          <w:lang w:val="hu-HU"/>
        </w:rPr>
      </w:pPr>
      <w:r>
        <w:rPr>
          <w:rFonts w:ascii="Arial" w:hAnsi="Arial" w:cs="Arial"/>
          <w:sz w:val="28"/>
          <w:szCs w:val="28"/>
          <w:lang w:val="hu-HU"/>
        </w:rPr>
        <w:t>2.2 Adat alanyok kategóriái</w:t>
      </w:r>
    </w:p>
    <w:p>
      <w:pPr>
        <w:pStyle w:val="12"/>
        <w:spacing w:line="276" w:lineRule="auto"/>
        <w:jc w:val="both"/>
        <w:rPr>
          <w:rFonts w:ascii="Arial" w:hAnsi="Arial" w:cs="Arial"/>
          <w:sz w:val="24"/>
          <w:szCs w:val="24"/>
        </w:rPr>
      </w:pPr>
      <w:r>
        <w:rPr>
          <w:rFonts w:ascii="Arial" w:hAnsi="Arial" w:cs="Arial"/>
          <w:sz w:val="24"/>
          <w:szCs w:val="24"/>
        </w:rPr>
        <w:t xml:space="preserve">Az Adatkezelő az Adatfeldolgozót az alábbi adat alany kategóriákkal kapcsolatos adatkezelésre utasítja: </w:t>
      </w:r>
    </w:p>
    <w:p>
      <w:pPr>
        <w:pStyle w:val="12"/>
        <w:numPr>
          <w:ilvl w:val="0"/>
          <w:numId w:val="3"/>
        </w:numPr>
        <w:spacing w:line="276" w:lineRule="auto"/>
        <w:jc w:val="both"/>
        <w:rPr>
          <w:rFonts w:ascii="Arial" w:hAnsi="Arial" w:cs="Arial"/>
          <w:sz w:val="24"/>
          <w:szCs w:val="24"/>
        </w:rPr>
      </w:pPr>
      <w:r>
        <w:rPr>
          <w:rFonts w:ascii="Arial" w:hAnsi="Arial" w:cs="Arial"/>
          <w:sz w:val="24"/>
          <w:szCs w:val="24"/>
        </w:rPr>
        <w:t xml:space="preserve">(ide írd, felsorolással hogy kiknek az adatait kezeled) </w:t>
      </w:r>
    </w:p>
    <w:p>
      <w:pPr>
        <w:pStyle w:val="12"/>
        <w:numPr>
          <w:ilvl w:val="0"/>
          <w:numId w:val="3"/>
        </w:numPr>
        <w:spacing w:line="276" w:lineRule="auto"/>
        <w:jc w:val="both"/>
        <w:rPr>
          <w:rFonts w:ascii="Arial" w:hAnsi="Arial" w:cs="Arial"/>
          <w:sz w:val="24"/>
          <w:szCs w:val="24"/>
        </w:rPr>
      </w:pPr>
      <w:r>
        <w:rPr>
          <w:rFonts w:ascii="Arial" w:hAnsi="Arial" w:cs="Arial"/>
          <w:sz w:val="24"/>
          <w:szCs w:val="24"/>
        </w:rPr>
        <w:t>pl. az ügyfél munkavállalói, a megbízó ügyfelei stb</w:t>
      </w:r>
    </w:p>
    <w:p>
      <w:pPr>
        <w:pStyle w:val="12"/>
        <w:numPr>
          <w:ilvl w:val="0"/>
          <w:numId w:val="3"/>
        </w:numPr>
        <w:spacing w:line="276" w:lineRule="auto"/>
        <w:jc w:val="both"/>
        <w:rPr>
          <w:rFonts w:ascii="Arial" w:hAnsi="Arial" w:cs="Arial"/>
          <w:sz w:val="24"/>
          <w:szCs w:val="24"/>
        </w:rPr>
      </w:pPr>
      <w:r>
        <w:rPr>
          <w:rFonts w:ascii="Arial" w:hAnsi="Arial" w:cs="Arial"/>
          <w:sz w:val="24"/>
          <w:szCs w:val="24"/>
        </w:rPr>
        <w:t>gdfgd</w:t>
      </w:r>
    </w:p>
    <w:p>
      <w:pPr>
        <w:pStyle w:val="12"/>
        <w:spacing w:line="360" w:lineRule="auto"/>
        <w:rPr>
          <w:rFonts w:ascii="Arial" w:hAnsi="Arial" w:cs="Arial"/>
          <w:sz w:val="24"/>
          <w:szCs w:val="24"/>
        </w:rPr>
      </w:pPr>
    </w:p>
    <w:p>
      <w:pPr>
        <w:pStyle w:val="54"/>
        <w:spacing w:line="360" w:lineRule="auto"/>
        <w:ind w:left="709"/>
        <w:rPr>
          <w:rFonts w:ascii="Arial" w:hAnsi="Arial" w:cs="Arial"/>
          <w:sz w:val="28"/>
          <w:szCs w:val="28"/>
          <w:lang w:val="hu-HU"/>
        </w:rPr>
      </w:pPr>
      <w:r>
        <w:rPr>
          <w:rFonts w:ascii="Arial" w:hAnsi="Arial" w:cs="Arial"/>
          <w:sz w:val="28"/>
          <w:szCs w:val="28"/>
          <w:lang w:val="hu-HU"/>
        </w:rPr>
        <w:t>2.3 Személyes adatok kategóriái</w:t>
      </w:r>
    </w:p>
    <w:p>
      <w:pPr>
        <w:pStyle w:val="12"/>
        <w:spacing w:line="276" w:lineRule="auto"/>
        <w:jc w:val="both"/>
        <w:rPr>
          <w:rFonts w:ascii="Arial" w:hAnsi="Arial" w:cs="Arial"/>
          <w:sz w:val="24"/>
          <w:szCs w:val="24"/>
        </w:rPr>
      </w:pPr>
      <w:r>
        <w:rPr>
          <w:rFonts w:ascii="Arial" w:hAnsi="Arial" w:cs="Arial"/>
          <w:sz w:val="24"/>
          <w:szCs w:val="24"/>
        </w:rPr>
        <w:t xml:space="preserve">Az Adatkezelő az Adatfeldolgozót az alábbi személyes adat kategóriákkal kapcsolatos adatkezelésre utasítja: </w:t>
      </w:r>
    </w:p>
    <w:p>
      <w:pPr>
        <w:pStyle w:val="12"/>
        <w:numPr>
          <w:ilvl w:val="0"/>
          <w:numId w:val="4"/>
        </w:numPr>
        <w:spacing w:line="276" w:lineRule="auto"/>
        <w:jc w:val="both"/>
        <w:rPr>
          <w:rFonts w:ascii="Arial" w:hAnsi="Arial" w:cs="Arial"/>
          <w:sz w:val="24"/>
          <w:szCs w:val="24"/>
        </w:rPr>
      </w:pPr>
      <w:r>
        <w:rPr>
          <w:rFonts w:ascii="Arial" w:hAnsi="Arial" w:cs="Arial"/>
          <w:sz w:val="24"/>
          <w:szCs w:val="24"/>
        </w:rPr>
        <w:t xml:space="preserve">(ide írd felsorolással, hogy konkrétan mi az adat amit kezelsz – AZ ÖSSZESET!) </w:t>
      </w:r>
    </w:p>
    <w:p>
      <w:pPr>
        <w:pStyle w:val="12"/>
        <w:numPr>
          <w:ilvl w:val="0"/>
          <w:numId w:val="4"/>
        </w:numPr>
        <w:spacing w:line="276" w:lineRule="auto"/>
        <w:jc w:val="both"/>
        <w:rPr>
          <w:rFonts w:ascii="Arial" w:hAnsi="Arial" w:cs="Arial"/>
          <w:sz w:val="24"/>
          <w:szCs w:val="24"/>
        </w:rPr>
      </w:pPr>
      <w:r>
        <w:rPr>
          <w:rFonts w:ascii="Arial" w:hAnsi="Arial" w:cs="Arial"/>
          <w:sz w:val="24"/>
          <w:szCs w:val="24"/>
        </w:rPr>
        <w:t>pl. név, lakcím, számla adatok, elérhetőségek, email, telefonszám, munkavállalók adatai stb.</w:t>
      </w:r>
    </w:p>
    <w:p>
      <w:pPr>
        <w:pStyle w:val="12"/>
        <w:numPr>
          <w:ilvl w:val="0"/>
          <w:numId w:val="4"/>
        </w:numPr>
        <w:spacing w:line="276" w:lineRule="auto"/>
        <w:jc w:val="both"/>
        <w:rPr>
          <w:rFonts w:ascii="Arial" w:hAnsi="Arial" w:cs="Arial"/>
          <w:sz w:val="24"/>
          <w:szCs w:val="24"/>
        </w:rPr>
      </w:pPr>
      <w:r>
        <w:rPr>
          <w:rFonts w:ascii="Arial" w:hAnsi="Arial" w:cs="Arial"/>
          <w:sz w:val="24"/>
          <w:szCs w:val="24"/>
        </w:rPr>
        <w:t>gfd</w:t>
      </w:r>
    </w:p>
    <w:p>
      <w:pPr>
        <w:pStyle w:val="12"/>
        <w:spacing w:line="276" w:lineRule="auto"/>
        <w:ind w:left="720"/>
        <w:jc w:val="both"/>
        <w:rPr>
          <w:rFonts w:ascii="Arial" w:hAnsi="Arial" w:cs="Arial"/>
          <w:sz w:val="24"/>
          <w:szCs w:val="24"/>
        </w:rPr>
      </w:pPr>
    </w:p>
    <w:p>
      <w:pPr>
        <w:pStyle w:val="12"/>
        <w:spacing w:line="360" w:lineRule="auto"/>
        <w:rPr>
          <w:rFonts w:ascii="Arial" w:hAnsi="Arial" w:cs="Arial"/>
          <w:sz w:val="24"/>
          <w:szCs w:val="24"/>
        </w:rPr>
      </w:pPr>
    </w:p>
    <w:p>
      <w:pPr>
        <w:pStyle w:val="54"/>
        <w:spacing w:line="360" w:lineRule="auto"/>
        <w:ind w:left="709"/>
        <w:rPr>
          <w:rFonts w:ascii="Arial" w:hAnsi="Arial" w:cs="Arial"/>
          <w:sz w:val="28"/>
          <w:szCs w:val="28"/>
          <w:lang w:val="hu-HU"/>
        </w:rPr>
      </w:pPr>
      <w:r>
        <w:rPr>
          <w:rFonts w:ascii="Arial" w:hAnsi="Arial" w:cs="Arial"/>
          <w:sz w:val="28"/>
          <w:szCs w:val="28"/>
          <w:lang w:val="hu-HU"/>
        </w:rPr>
        <w:t>2.4 Az adatkezelés időtartama</w:t>
      </w:r>
    </w:p>
    <w:p>
      <w:pPr>
        <w:pStyle w:val="12"/>
        <w:spacing w:line="276" w:lineRule="auto"/>
        <w:jc w:val="both"/>
        <w:rPr>
          <w:rFonts w:ascii="Arial" w:hAnsi="Arial" w:cs="Arial"/>
          <w:sz w:val="24"/>
          <w:szCs w:val="24"/>
        </w:rPr>
      </w:pPr>
      <w:r>
        <w:rPr>
          <w:rFonts w:ascii="Arial" w:hAnsi="Arial" w:cs="Arial"/>
          <w:sz w:val="24"/>
          <w:szCs w:val="24"/>
        </w:rPr>
        <w:t>Az Adatkezelő a következőkben határozza meg az Adatfeldolgozó időbeni adatkezelési korlátait az egyes adat kategóriák kapcsán: a megkötött szerződés idejére.</w:t>
      </w:r>
    </w:p>
    <w:p>
      <w:pPr>
        <w:pStyle w:val="12"/>
        <w:spacing w:line="276" w:lineRule="auto"/>
        <w:jc w:val="both"/>
        <w:rPr>
          <w:rFonts w:ascii="Arial" w:hAnsi="Arial" w:cs="Arial"/>
          <w:sz w:val="24"/>
          <w:szCs w:val="24"/>
        </w:rPr>
      </w:pPr>
      <w:r>
        <w:rPr>
          <w:rFonts w:ascii="Arial" w:hAnsi="Arial" w:cs="Arial"/>
          <w:sz w:val="24"/>
          <w:szCs w:val="24"/>
        </w:rPr>
        <w:t>A szerződésben megállapított munkák elvégzése után, legkésőbb a szerződés felmondásakor, az Adatfeldolgozó iparági standardoknak megfelelő formátumban összegyűjt minden adatkezeléshez kapcsolódó dokumentumot és információt, beleértve az adatok feldolgozásából eredő eredményeket és magát az adatokat is. Ezeket az adatokat az Adatkezelő részére átadja, vagy az Adatkezelő engedélyével a Rendeletnek megfelelő módon azokat megsemmisíti, figyelembe véve, hogy nincs-e egyéb jogi kötelezettsége az adatok őrzésére. Ugyanezen intézkedések érvényesek a teszt adatokra, a leselejtezett eszközökre és a biztonsági mentésekre is. A megsemmisítésről szóló jegyzőkönyvet az Adatkezelő kérésre az Adatfeldolgozó átadja.</w:t>
      </w:r>
    </w:p>
    <w:p>
      <w:pPr>
        <w:pStyle w:val="12"/>
        <w:spacing w:line="276" w:lineRule="auto"/>
        <w:jc w:val="both"/>
        <w:rPr>
          <w:rFonts w:ascii="Arial" w:hAnsi="Arial" w:cs="Arial"/>
          <w:sz w:val="24"/>
          <w:szCs w:val="24"/>
        </w:rPr>
      </w:pPr>
    </w:p>
    <w:p>
      <w:pPr>
        <w:pStyle w:val="12"/>
        <w:spacing w:line="276" w:lineRule="auto"/>
        <w:jc w:val="both"/>
        <w:rPr>
          <w:rFonts w:ascii="Arial" w:hAnsi="Arial" w:cs="Arial"/>
          <w:sz w:val="24"/>
          <w:szCs w:val="24"/>
        </w:rPr>
      </w:pPr>
    </w:p>
    <w:p>
      <w:pPr>
        <w:pStyle w:val="53"/>
        <w:spacing w:line="360" w:lineRule="auto"/>
        <w:rPr>
          <w:rFonts w:ascii="Arial" w:hAnsi="Arial" w:cs="Arial"/>
          <w:b/>
          <w:sz w:val="28"/>
          <w:szCs w:val="28"/>
          <w:lang w:val="hu-HU"/>
        </w:rPr>
      </w:pPr>
      <w:r>
        <w:rPr>
          <w:rFonts w:ascii="Arial" w:hAnsi="Arial" w:cs="Arial"/>
          <w:b/>
          <w:sz w:val="28"/>
          <w:szCs w:val="28"/>
          <w:lang w:val="hu-HU"/>
        </w:rPr>
        <w:t>3. Kötelezettségek és jogok</w:t>
      </w:r>
    </w:p>
    <w:p>
      <w:pPr>
        <w:pStyle w:val="12"/>
        <w:rPr>
          <w:lang w:eastAsia="en-US" w:bidi="en-US"/>
        </w:rPr>
      </w:pPr>
    </w:p>
    <w:p>
      <w:pPr>
        <w:pStyle w:val="54"/>
        <w:spacing w:line="360" w:lineRule="auto"/>
        <w:ind w:left="709"/>
        <w:rPr>
          <w:rFonts w:ascii="Arial" w:hAnsi="Arial" w:cs="Arial"/>
          <w:sz w:val="28"/>
          <w:szCs w:val="28"/>
          <w:lang w:val="hu-HU"/>
        </w:rPr>
      </w:pPr>
      <w:r>
        <w:rPr>
          <w:rFonts w:ascii="Arial" w:hAnsi="Arial" w:cs="Arial"/>
          <w:sz w:val="28"/>
          <w:szCs w:val="28"/>
          <w:lang w:val="hu-HU"/>
        </w:rPr>
        <w:t>3.1 Az Adatkezelő utasításai</w:t>
      </w:r>
    </w:p>
    <w:p>
      <w:pPr>
        <w:pStyle w:val="12"/>
        <w:tabs>
          <w:tab w:val="left" w:pos="0"/>
        </w:tabs>
        <w:spacing w:line="276" w:lineRule="auto"/>
        <w:jc w:val="both"/>
        <w:rPr>
          <w:rFonts w:ascii="Arial" w:hAnsi="Arial" w:cs="Arial"/>
          <w:sz w:val="24"/>
          <w:szCs w:val="24"/>
        </w:rPr>
      </w:pPr>
      <w:r>
        <w:rPr>
          <w:rFonts w:ascii="Arial" w:hAnsi="Arial" w:cs="Arial"/>
          <w:sz w:val="24"/>
          <w:szCs w:val="24"/>
        </w:rPr>
        <w:t>Az Adatfeldolgozó beleegyezik, hogy a Megállapodásnak megfelelő módon, az Adatkezelő utasítása alapján kezel adatokat.</w:t>
      </w:r>
    </w:p>
    <w:p>
      <w:pPr>
        <w:pStyle w:val="12"/>
        <w:tabs>
          <w:tab w:val="left" w:pos="0"/>
        </w:tabs>
        <w:spacing w:line="360" w:lineRule="auto"/>
        <w:rPr>
          <w:rFonts w:ascii="Arial" w:hAnsi="Arial" w:cs="Arial"/>
          <w:sz w:val="24"/>
          <w:szCs w:val="24"/>
        </w:rPr>
      </w:pPr>
    </w:p>
    <w:p>
      <w:pPr>
        <w:pStyle w:val="12"/>
        <w:tabs>
          <w:tab w:val="left" w:pos="0"/>
        </w:tabs>
        <w:spacing w:line="360" w:lineRule="auto"/>
        <w:rPr>
          <w:rFonts w:ascii="Arial" w:hAnsi="Arial" w:cs="Arial"/>
          <w:sz w:val="24"/>
          <w:szCs w:val="24"/>
        </w:rPr>
      </w:pPr>
    </w:p>
    <w:p>
      <w:pPr>
        <w:pStyle w:val="54"/>
        <w:spacing w:line="360" w:lineRule="auto"/>
        <w:ind w:left="709"/>
        <w:rPr>
          <w:rFonts w:ascii="Arial" w:hAnsi="Arial" w:cs="Arial"/>
          <w:sz w:val="28"/>
          <w:szCs w:val="28"/>
          <w:lang w:val="hu-HU"/>
        </w:rPr>
      </w:pPr>
      <w:r>
        <w:rPr>
          <w:rFonts w:ascii="Arial" w:hAnsi="Arial" w:cs="Arial"/>
          <w:sz w:val="28"/>
          <w:szCs w:val="28"/>
          <w:lang w:val="hu-HU"/>
        </w:rPr>
        <w:t>3.2 Az Adatfeldolgozó által nyújtott garanciák</w:t>
      </w:r>
    </w:p>
    <w:p>
      <w:pPr>
        <w:pStyle w:val="12"/>
        <w:numPr>
          <w:ilvl w:val="0"/>
          <w:numId w:val="5"/>
        </w:numPr>
        <w:tabs>
          <w:tab w:val="left" w:pos="0"/>
          <w:tab w:val="left" w:pos="1701"/>
          <w:tab w:val="clear" w:pos="707"/>
        </w:tabs>
        <w:spacing w:line="276" w:lineRule="auto"/>
        <w:ind w:left="1701" w:hanging="425"/>
        <w:jc w:val="both"/>
        <w:rPr>
          <w:rFonts w:ascii="Arial" w:hAnsi="Arial" w:cs="Arial"/>
          <w:sz w:val="24"/>
          <w:szCs w:val="24"/>
        </w:rPr>
      </w:pPr>
      <w:r>
        <w:rPr>
          <w:rFonts w:ascii="Arial" w:hAnsi="Arial" w:cs="Arial"/>
          <w:sz w:val="24"/>
          <w:szCs w:val="24"/>
        </w:rPr>
        <w:t>Az Adatfeldolgozó garantálja, hogy minden adatkezelés a megfelelő titoktartással, továbbá a megfelelő technikai és szervezési óvintézkedésekkel történik.</w:t>
      </w:r>
    </w:p>
    <w:p>
      <w:pPr>
        <w:pStyle w:val="12"/>
        <w:numPr>
          <w:ilvl w:val="0"/>
          <w:numId w:val="5"/>
        </w:numPr>
        <w:tabs>
          <w:tab w:val="left" w:pos="0"/>
          <w:tab w:val="left" w:pos="1701"/>
          <w:tab w:val="clear" w:pos="707"/>
        </w:tabs>
        <w:spacing w:line="276" w:lineRule="auto"/>
        <w:ind w:left="1701" w:hanging="425"/>
        <w:jc w:val="both"/>
        <w:rPr>
          <w:rFonts w:ascii="Arial" w:hAnsi="Arial" w:cs="Arial"/>
          <w:sz w:val="24"/>
          <w:szCs w:val="24"/>
        </w:rPr>
      </w:pPr>
      <w:r>
        <w:rPr>
          <w:rFonts w:ascii="Arial" w:hAnsi="Arial" w:cs="Arial"/>
          <w:sz w:val="24"/>
          <w:szCs w:val="24"/>
        </w:rPr>
        <w:t>Az Adatfeldolgozó garantálja, hogy minden adatkezelés folyamatában bevont személy megfelelő módon képzett az adatvédelemben, az adatbiztonságban és a bizalmas adatkezelésben.</w:t>
      </w:r>
    </w:p>
    <w:p>
      <w:pPr>
        <w:pStyle w:val="12"/>
        <w:numPr>
          <w:ilvl w:val="0"/>
          <w:numId w:val="5"/>
        </w:numPr>
        <w:tabs>
          <w:tab w:val="left" w:pos="0"/>
          <w:tab w:val="left" w:pos="1701"/>
          <w:tab w:val="clear" w:pos="707"/>
        </w:tabs>
        <w:spacing w:line="276" w:lineRule="auto"/>
        <w:ind w:left="1701" w:hanging="425"/>
        <w:jc w:val="both"/>
        <w:rPr>
          <w:rFonts w:ascii="Arial" w:hAnsi="Arial" w:cs="Arial"/>
          <w:sz w:val="24"/>
          <w:szCs w:val="24"/>
        </w:rPr>
      </w:pPr>
      <w:r>
        <w:rPr>
          <w:rFonts w:ascii="Arial" w:hAnsi="Arial" w:cs="Arial"/>
          <w:sz w:val="24"/>
          <w:szCs w:val="24"/>
        </w:rPr>
        <w:t>Az Adatfeldolgozó garantálja, hogy az adatkezelés folyamatába bevont személyeket titoktartási kötelezettség köti.</w:t>
      </w:r>
    </w:p>
    <w:p>
      <w:pPr>
        <w:pStyle w:val="12"/>
        <w:numPr>
          <w:ilvl w:val="0"/>
          <w:numId w:val="5"/>
        </w:numPr>
        <w:tabs>
          <w:tab w:val="left" w:pos="0"/>
          <w:tab w:val="left" w:pos="1701"/>
          <w:tab w:val="clear" w:pos="707"/>
        </w:tabs>
        <w:spacing w:line="276" w:lineRule="auto"/>
        <w:ind w:left="1701" w:hanging="425"/>
        <w:jc w:val="both"/>
        <w:rPr>
          <w:rFonts w:ascii="Arial" w:hAnsi="Arial" w:cs="Arial"/>
          <w:sz w:val="24"/>
          <w:szCs w:val="24"/>
        </w:rPr>
      </w:pPr>
      <w:r>
        <w:rPr>
          <w:rFonts w:ascii="Arial" w:hAnsi="Arial" w:cs="Arial"/>
          <w:sz w:val="24"/>
          <w:szCs w:val="24"/>
        </w:rPr>
        <w:t>Az Adatfeldolgozó vállalja, hogy nem oszt meg információkat közvetlenül az adat alanyokkal, kivéve az Adatkezelő elérhetőségét.</w:t>
      </w:r>
    </w:p>
    <w:p>
      <w:pPr>
        <w:pStyle w:val="12"/>
        <w:numPr>
          <w:ilvl w:val="0"/>
          <w:numId w:val="5"/>
        </w:numPr>
        <w:tabs>
          <w:tab w:val="left" w:pos="0"/>
          <w:tab w:val="left" w:pos="1701"/>
          <w:tab w:val="clear" w:pos="707"/>
        </w:tabs>
        <w:spacing w:line="276" w:lineRule="auto"/>
        <w:ind w:left="1701" w:hanging="425"/>
        <w:jc w:val="both"/>
        <w:rPr>
          <w:rFonts w:ascii="Arial" w:hAnsi="Arial" w:cs="Arial"/>
          <w:sz w:val="24"/>
          <w:szCs w:val="24"/>
        </w:rPr>
      </w:pPr>
      <w:r>
        <w:rPr>
          <w:rFonts w:ascii="Arial" w:hAnsi="Arial" w:cs="Arial"/>
          <w:sz w:val="24"/>
          <w:szCs w:val="24"/>
        </w:rPr>
        <w:t>Az Adatfeldolgozó saját döntési körében és saját költségén vállalja, hogy a Rendelet 32-es cikkelyében meghatározott módon megteszi a megfelelő szervezési és technikai intézkedéseket, annak érdekében, hogy biztosítsa az adatkezelés biztonságát, integritását, elkerülje az adatvesztést, harmadik fél jogosulatlan hozzáférését. Továbbá gondoskodik róla, hogy ezek az intézkedések az adat alanyok kockázatával arányosak legyenek.</w:t>
      </w:r>
    </w:p>
    <w:p>
      <w:pPr>
        <w:pStyle w:val="12"/>
        <w:numPr>
          <w:ilvl w:val="0"/>
          <w:numId w:val="5"/>
        </w:numPr>
        <w:tabs>
          <w:tab w:val="left" w:pos="0"/>
          <w:tab w:val="left" w:pos="1701"/>
          <w:tab w:val="clear" w:pos="707"/>
        </w:tabs>
        <w:spacing w:line="276" w:lineRule="auto"/>
        <w:ind w:left="1701" w:hanging="425"/>
        <w:jc w:val="both"/>
        <w:rPr>
          <w:rFonts w:ascii="Arial" w:hAnsi="Arial" w:cs="Arial"/>
          <w:sz w:val="24"/>
          <w:szCs w:val="24"/>
        </w:rPr>
      </w:pPr>
      <w:r>
        <w:rPr>
          <w:rFonts w:ascii="Arial" w:hAnsi="Arial" w:cs="Arial"/>
          <w:sz w:val="24"/>
          <w:szCs w:val="24"/>
        </w:rPr>
        <w:t>Az Adatfeldolgozó vállalja, hogy az adatkezelés földrajzilag az Európai Gazdasági Közösség (EGK) területén belül zajlik. Amennyiben az EGK-án kívüli adattovábbítás történik, arról az Adatfeldolgozó előzetesen értesíti az Adatkezelőt és kizárólag az Adatkezelő írásos hozzájárulásával végez ilyen adattovábbítást.</w:t>
      </w:r>
    </w:p>
    <w:p>
      <w:pPr>
        <w:pStyle w:val="12"/>
        <w:tabs>
          <w:tab w:val="left" w:pos="0"/>
        </w:tabs>
        <w:spacing w:line="360" w:lineRule="auto"/>
        <w:ind w:left="1701"/>
        <w:rPr>
          <w:rFonts w:ascii="Arial" w:hAnsi="Arial" w:cs="Arial"/>
          <w:sz w:val="24"/>
          <w:szCs w:val="24"/>
        </w:rPr>
      </w:pPr>
    </w:p>
    <w:p>
      <w:pPr>
        <w:pStyle w:val="12"/>
        <w:tabs>
          <w:tab w:val="left" w:pos="0"/>
        </w:tabs>
        <w:spacing w:line="360" w:lineRule="auto"/>
        <w:ind w:left="1701"/>
        <w:rPr>
          <w:rFonts w:ascii="Arial" w:hAnsi="Arial" w:cs="Arial"/>
          <w:sz w:val="24"/>
          <w:szCs w:val="24"/>
        </w:rPr>
      </w:pPr>
    </w:p>
    <w:p>
      <w:pPr>
        <w:pStyle w:val="54"/>
        <w:spacing w:line="360" w:lineRule="auto"/>
        <w:ind w:left="709"/>
        <w:rPr>
          <w:rFonts w:ascii="Arial" w:hAnsi="Arial" w:cs="Arial"/>
          <w:sz w:val="28"/>
          <w:szCs w:val="28"/>
          <w:lang w:val="hu-HU"/>
        </w:rPr>
      </w:pPr>
      <w:r>
        <w:rPr>
          <w:rFonts w:ascii="Arial" w:hAnsi="Arial" w:cs="Arial"/>
          <w:sz w:val="28"/>
          <w:szCs w:val="28"/>
          <w:lang w:val="hu-HU"/>
        </w:rPr>
        <w:t>3.3 Az Adatkezelő kötelezettségei</w:t>
      </w:r>
    </w:p>
    <w:p>
      <w:pPr>
        <w:pStyle w:val="12"/>
        <w:tabs>
          <w:tab w:val="left" w:pos="0"/>
        </w:tabs>
        <w:spacing w:line="276" w:lineRule="auto"/>
        <w:jc w:val="both"/>
        <w:rPr>
          <w:rFonts w:ascii="Arial" w:hAnsi="Arial" w:cs="Arial"/>
          <w:sz w:val="24"/>
          <w:szCs w:val="24"/>
        </w:rPr>
      </w:pPr>
      <w:r>
        <w:rPr>
          <w:rFonts w:ascii="Arial" w:hAnsi="Arial" w:cs="Arial"/>
          <w:sz w:val="24"/>
          <w:szCs w:val="24"/>
        </w:rPr>
        <w:t>Az Adatkezelő késlekedés nélkül értesíti az Adatfeldolgozót a szerződésben foglalt adatkezeléssel kapcsolatosan indult hatósági vizsgálatokról.</w:t>
      </w:r>
    </w:p>
    <w:p>
      <w:pPr>
        <w:pStyle w:val="12"/>
        <w:tabs>
          <w:tab w:val="left" w:pos="0"/>
        </w:tabs>
        <w:spacing w:line="360" w:lineRule="auto"/>
        <w:rPr>
          <w:rFonts w:ascii="Arial" w:hAnsi="Arial" w:cs="Arial"/>
          <w:sz w:val="24"/>
          <w:szCs w:val="24"/>
        </w:rPr>
      </w:pPr>
    </w:p>
    <w:p>
      <w:pPr>
        <w:pStyle w:val="12"/>
        <w:tabs>
          <w:tab w:val="left" w:pos="0"/>
        </w:tabs>
        <w:spacing w:line="360" w:lineRule="auto"/>
        <w:rPr>
          <w:rFonts w:ascii="Arial" w:hAnsi="Arial" w:cs="Arial"/>
          <w:sz w:val="24"/>
          <w:szCs w:val="24"/>
        </w:rPr>
      </w:pPr>
    </w:p>
    <w:p>
      <w:pPr>
        <w:pStyle w:val="54"/>
        <w:spacing w:line="360" w:lineRule="auto"/>
        <w:ind w:left="709"/>
        <w:rPr>
          <w:rFonts w:ascii="Arial" w:hAnsi="Arial" w:cs="Arial"/>
          <w:sz w:val="28"/>
          <w:szCs w:val="28"/>
          <w:lang w:val="hu-HU"/>
        </w:rPr>
      </w:pPr>
      <w:r>
        <w:rPr>
          <w:rFonts w:ascii="Arial" w:hAnsi="Arial" w:cs="Arial"/>
          <w:sz w:val="28"/>
          <w:szCs w:val="28"/>
          <w:lang w:val="hu-HU"/>
        </w:rPr>
        <w:t>3.4 Az Adatfeldolgozó kötelezettségei</w:t>
      </w:r>
    </w:p>
    <w:p>
      <w:pPr>
        <w:pStyle w:val="12"/>
        <w:numPr>
          <w:ilvl w:val="0"/>
          <w:numId w:val="6"/>
        </w:numPr>
        <w:tabs>
          <w:tab w:val="left" w:pos="0"/>
          <w:tab w:val="left" w:pos="1701"/>
          <w:tab w:val="clear" w:pos="707"/>
        </w:tabs>
        <w:spacing w:line="276" w:lineRule="auto"/>
        <w:ind w:left="1701"/>
        <w:jc w:val="both"/>
        <w:rPr>
          <w:rFonts w:ascii="Arial" w:hAnsi="Arial" w:cs="Arial"/>
          <w:sz w:val="24"/>
          <w:szCs w:val="24"/>
        </w:rPr>
      </w:pPr>
      <w:r>
        <w:rPr>
          <w:rFonts w:ascii="Arial" w:hAnsi="Arial" w:cs="Arial"/>
          <w:sz w:val="24"/>
          <w:szCs w:val="24"/>
        </w:rPr>
        <w:t>Az Adatfeldolgozó technikai és szervezési lépésekkel segíti az Adatkezelő GDPR jogokhoz (12-23. cikkely) kapcsolódó feladatait, figyelembe véve a Rendelet által megjelölt határidőket. Az Adatfeldolgozó ezért költséget számolhat fel.</w:t>
      </w:r>
    </w:p>
    <w:p>
      <w:pPr>
        <w:pStyle w:val="12"/>
        <w:numPr>
          <w:ilvl w:val="0"/>
          <w:numId w:val="6"/>
        </w:numPr>
        <w:tabs>
          <w:tab w:val="left" w:pos="0"/>
          <w:tab w:val="left" w:pos="1701"/>
          <w:tab w:val="clear" w:pos="707"/>
        </w:tabs>
        <w:spacing w:line="276" w:lineRule="auto"/>
        <w:ind w:left="1701"/>
        <w:jc w:val="both"/>
        <w:rPr>
          <w:rFonts w:ascii="Arial" w:hAnsi="Arial" w:cs="Arial"/>
          <w:sz w:val="24"/>
          <w:szCs w:val="24"/>
        </w:rPr>
      </w:pPr>
      <w:r>
        <w:rPr>
          <w:rFonts w:ascii="Arial" w:hAnsi="Arial" w:cs="Arial"/>
          <w:sz w:val="24"/>
          <w:szCs w:val="24"/>
        </w:rPr>
        <w:t>Az Adatfeldolgozó a Rendelet 30/2-es cikkelye szerinti nyilvántartást vezet az adatkezelésekről.</w:t>
      </w:r>
    </w:p>
    <w:p>
      <w:pPr>
        <w:pStyle w:val="12"/>
        <w:numPr>
          <w:ilvl w:val="0"/>
          <w:numId w:val="6"/>
        </w:numPr>
        <w:tabs>
          <w:tab w:val="left" w:pos="0"/>
          <w:tab w:val="left" w:pos="1701"/>
          <w:tab w:val="clear" w:pos="707"/>
        </w:tabs>
        <w:spacing w:line="276" w:lineRule="auto"/>
        <w:ind w:left="1701"/>
        <w:jc w:val="both"/>
        <w:rPr>
          <w:rFonts w:ascii="Arial" w:hAnsi="Arial" w:cs="Arial"/>
          <w:sz w:val="24"/>
          <w:szCs w:val="24"/>
        </w:rPr>
      </w:pPr>
      <w:r>
        <w:rPr>
          <w:rFonts w:ascii="Arial" w:hAnsi="Arial" w:cs="Arial"/>
          <w:sz w:val="24"/>
          <w:szCs w:val="24"/>
        </w:rPr>
        <w:t>Az Adatfeldolgozó támogatja az Adatkezelőt a Rendelet 30/1-es cikkelyében meghatározott nyilvántartás elkészítésében. Az Adatfeldolgozó ezért költséget számolhat fel.</w:t>
      </w:r>
    </w:p>
    <w:p>
      <w:pPr>
        <w:pStyle w:val="12"/>
        <w:numPr>
          <w:ilvl w:val="0"/>
          <w:numId w:val="6"/>
        </w:numPr>
        <w:tabs>
          <w:tab w:val="left" w:pos="0"/>
          <w:tab w:val="left" w:pos="1701"/>
          <w:tab w:val="clear" w:pos="707"/>
        </w:tabs>
        <w:spacing w:line="276" w:lineRule="auto"/>
        <w:ind w:left="1701"/>
        <w:jc w:val="both"/>
        <w:rPr>
          <w:rFonts w:ascii="Arial" w:hAnsi="Arial" w:cs="Arial"/>
          <w:sz w:val="24"/>
          <w:szCs w:val="24"/>
        </w:rPr>
      </w:pPr>
      <w:r>
        <w:rPr>
          <w:rFonts w:ascii="Arial" w:hAnsi="Arial" w:cs="Arial"/>
          <w:sz w:val="24"/>
          <w:szCs w:val="24"/>
        </w:rPr>
        <w:t>Az Adatfeldolgozó tájékoztatja az Adatkezelőt, ha olyan adatkezelés történik, amely ebben a szerződésben nem került rögzítésre, de törvényi kötelezettség miatt mégis végrehajtására kerül.</w:t>
      </w:r>
    </w:p>
    <w:p>
      <w:pPr>
        <w:pStyle w:val="12"/>
        <w:numPr>
          <w:ilvl w:val="0"/>
          <w:numId w:val="6"/>
        </w:numPr>
        <w:tabs>
          <w:tab w:val="left" w:pos="0"/>
          <w:tab w:val="left" w:pos="1701"/>
          <w:tab w:val="clear" w:pos="707"/>
        </w:tabs>
        <w:spacing w:line="276" w:lineRule="auto"/>
        <w:ind w:left="1701"/>
        <w:jc w:val="both"/>
        <w:rPr>
          <w:rFonts w:ascii="Arial" w:hAnsi="Arial" w:cs="Arial"/>
          <w:sz w:val="24"/>
          <w:szCs w:val="24"/>
        </w:rPr>
      </w:pPr>
      <w:r>
        <w:rPr>
          <w:rFonts w:ascii="Arial" w:hAnsi="Arial" w:cs="Arial"/>
          <w:sz w:val="24"/>
          <w:szCs w:val="24"/>
        </w:rPr>
        <w:t>Az Adatfeldolgozó vállalja, hogy az Adatkezelőt érintő, jelen adatkezeléssel összefüggő hatósági ellenőrzés során az Adatkezelőt a folyamatban megfelelő módon támogatja. Az Adatfeldolgozó ezért költséget számolhat fel.</w:t>
      </w:r>
    </w:p>
    <w:p>
      <w:pPr>
        <w:pStyle w:val="12"/>
        <w:numPr>
          <w:ilvl w:val="0"/>
          <w:numId w:val="6"/>
        </w:numPr>
        <w:tabs>
          <w:tab w:val="left" w:pos="0"/>
          <w:tab w:val="left" w:pos="1701"/>
          <w:tab w:val="clear" w:pos="707"/>
        </w:tabs>
        <w:spacing w:line="276" w:lineRule="auto"/>
        <w:ind w:left="1701"/>
        <w:jc w:val="both"/>
        <w:rPr>
          <w:rFonts w:ascii="Arial" w:hAnsi="Arial" w:cs="Arial"/>
          <w:sz w:val="24"/>
          <w:szCs w:val="24"/>
        </w:rPr>
      </w:pPr>
      <w:r>
        <w:rPr>
          <w:rFonts w:ascii="Arial" w:hAnsi="Arial" w:cs="Arial"/>
          <w:sz w:val="24"/>
          <w:szCs w:val="24"/>
        </w:rPr>
        <w:t>Az Adatfeldolgozó a jelen adatkezelést érintő technikai és szervezési intézkedésekről az Adatkezelő részére információkat ad át, amint az a Rendelet 28/2/c cikkelyében meg van határozva. Az Adatfeldolgozó ezért költséget számolhat fel.</w:t>
      </w:r>
    </w:p>
    <w:p>
      <w:pPr>
        <w:pStyle w:val="12"/>
        <w:numPr>
          <w:ilvl w:val="0"/>
          <w:numId w:val="6"/>
        </w:numPr>
        <w:tabs>
          <w:tab w:val="left" w:pos="0"/>
          <w:tab w:val="left" w:pos="1701"/>
          <w:tab w:val="clear" w:pos="707"/>
        </w:tabs>
        <w:spacing w:line="276" w:lineRule="auto"/>
        <w:ind w:left="1701"/>
        <w:jc w:val="both"/>
        <w:rPr>
          <w:rFonts w:ascii="Arial" w:hAnsi="Arial" w:cs="Arial"/>
          <w:sz w:val="24"/>
          <w:szCs w:val="24"/>
        </w:rPr>
      </w:pPr>
      <w:r>
        <w:rPr>
          <w:rFonts w:ascii="Arial" w:hAnsi="Arial" w:cs="Arial"/>
          <w:sz w:val="24"/>
          <w:szCs w:val="24"/>
        </w:rPr>
        <w:t>Az Adatkezelő indítványozhat az Adatfeldolgozót célzó vizsgálatot a jelen szerződésben meghatározott adatkezelés tekintetében. Az Adatfeldolgozó vállalja, hogy a vizsgálati folyamattal kapcsolatban az Adatkezelővel együttműködik. Az Adatfeldolgozó ezért költséget számolhat fel.</w:t>
      </w:r>
    </w:p>
    <w:p>
      <w:pPr>
        <w:pStyle w:val="12"/>
        <w:numPr>
          <w:ilvl w:val="0"/>
          <w:numId w:val="6"/>
        </w:numPr>
        <w:tabs>
          <w:tab w:val="left" w:pos="0"/>
          <w:tab w:val="left" w:pos="1701"/>
          <w:tab w:val="clear" w:pos="707"/>
        </w:tabs>
        <w:spacing w:line="276" w:lineRule="auto"/>
        <w:ind w:left="1701"/>
        <w:jc w:val="both"/>
        <w:rPr>
          <w:rFonts w:ascii="Arial" w:hAnsi="Arial" w:cs="Arial"/>
          <w:sz w:val="24"/>
          <w:szCs w:val="24"/>
        </w:rPr>
      </w:pPr>
      <w:r>
        <w:rPr>
          <w:rFonts w:ascii="Arial" w:hAnsi="Arial" w:cs="Arial"/>
          <w:sz w:val="24"/>
          <w:szCs w:val="24"/>
        </w:rPr>
        <w:t>Az Adatfeldolgozó vállalja, hogy azonnal informálja az Adatkezelőt, ha véleménye szerint az Adatkezelő rendelkezése valamilyen módon sérti a Rendeletet.</w:t>
      </w:r>
    </w:p>
    <w:p>
      <w:pPr>
        <w:pStyle w:val="12"/>
        <w:tabs>
          <w:tab w:val="left" w:pos="0"/>
        </w:tabs>
        <w:spacing w:line="276" w:lineRule="auto"/>
        <w:jc w:val="both"/>
        <w:rPr>
          <w:rFonts w:ascii="Arial" w:hAnsi="Arial" w:cs="Arial"/>
          <w:sz w:val="24"/>
          <w:szCs w:val="24"/>
        </w:rPr>
      </w:pPr>
    </w:p>
    <w:p>
      <w:pPr>
        <w:pStyle w:val="12"/>
        <w:tabs>
          <w:tab w:val="left" w:pos="0"/>
        </w:tabs>
        <w:spacing w:line="360" w:lineRule="auto"/>
        <w:ind w:left="1701"/>
        <w:rPr>
          <w:rFonts w:ascii="Arial" w:hAnsi="Arial" w:cs="Arial"/>
          <w:sz w:val="24"/>
          <w:szCs w:val="24"/>
        </w:rPr>
      </w:pPr>
    </w:p>
    <w:p>
      <w:pPr>
        <w:pStyle w:val="54"/>
        <w:spacing w:line="360" w:lineRule="auto"/>
        <w:ind w:left="709"/>
        <w:rPr>
          <w:rFonts w:ascii="Arial" w:hAnsi="Arial" w:cs="Arial"/>
          <w:sz w:val="28"/>
          <w:szCs w:val="28"/>
          <w:lang w:val="hu-HU"/>
        </w:rPr>
      </w:pPr>
      <w:r>
        <w:rPr>
          <w:rFonts w:ascii="Arial" w:hAnsi="Arial" w:cs="Arial"/>
          <w:sz w:val="28"/>
          <w:szCs w:val="28"/>
          <w:lang w:val="hu-HU"/>
        </w:rPr>
        <w:t>3.5 A 32-36. cikkellyel összefüggő kötelezettségek</w:t>
      </w:r>
    </w:p>
    <w:p>
      <w:pPr>
        <w:pStyle w:val="12"/>
        <w:rPr>
          <w:lang w:eastAsia="en-US" w:bidi="en-US"/>
        </w:rPr>
      </w:pPr>
    </w:p>
    <w:p>
      <w:pPr>
        <w:pStyle w:val="12"/>
        <w:numPr>
          <w:ilvl w:val="0"/>
          <w:numId w:val="7"/>
        </w:numPr>
        <w:tabs>
          <w:tab w:val="left" w:pos="0"/>
          <w:tab w:val="left" w:pos="1701"/>
          <w:tab w:val="clear" w:pos="707"/>
        </w:tabs>
        <w:spacing w:line="276" w:lineRule="auto"/>
        <w:ind w:left="1701"/>
        <w:jc w:val="both"/>
        <w:rPr>
          <w:rFonts w:ascii="Arial" w:hAnsi="Arial" w:cs="Arial"/>
          <w:sz w:val="24"/>
          <w:szCs w:val="24"/>
        </w:rPr>
      </w:pPr>
      <w:r>
        <w:rPr>
          <w:rFonts w:ascii="Arial" w:hAnsi="Arial" w:cs="Arial"/>
          <w:sz w:val="24"/>
          <w:szCs w:val="24"/>
        </w:rPr>
        <w:t>Az Adatfeldolgozó az Adatkezelő irányában a Rendelet 32-36. cikkelyben meghatározott kötelezettségei kapcsán az Adatfeldolgozó az adatkezelés jellegét és a rendelkezésre álló információkat veszi alapul.</w:t>
      </w:r>
    </w:p>
    <w:p>
      <w:pPr>
        <w:pStyle w:val="12"/>
        <w:numPr>
          <w:ilvl w:val="0"/>
          <w:numId w:val="7"/>
        </w:numPr>
        <w:tabs>
          <w:tab w:val="left" w:pos="0"/>
          <w:tab w:val="left" w:pos="1701"/>
          <w:tab w:val="clear" w:pos="707"/>
        </w:tabs>
        <w:spacing w:line="276" w:lineRule="auto"/>
        <w:ind w:left="1701"/>
        <w:jc w:val="both"/>
        <w:rPr>
          <w:rFonts w:ascii="Arial" w:hAnsi="Arial" w:cs="Arial"/>
          <w:sz w:val="24"/>
          <w:szCs w:val="24"/>
        </w:rPr>
      </w:pPr>
      <w:r>
        <w:rPr>
          <w:rFonts w:ascii="Arial" w:hAnsi="Arial" w:cs="Arial"/>
          <w:sz w:val="24"/>
          <w:szCs w:val="24"/>
        </w:rPr>
        <w:t>Az Adatfeldolgozó 48 órán belül értesíti az Adatkezelőt az adatkezelést érintő incidensekről, hogy az Adatkezelő eleget tehessen a Rendelet 33. cikkelyében meghatározott incidens bejelentésnek.</w:t>
      </w:r>
    </w:p>
    <w:p>
      <w:pPr>
        <w:pStyle w:val="12"/>
        <w:numPr>
          <w:ilvl w:val="0"/>
          <w:numId w:val="7"/>
        </w:numPr>
        <w:tabs>
          <w:tab w:val="left" w:pos="0"/>
          <w:tab w:val="left" w:pos="1701"/>
          <w:tab w:val="clear" w:pos="707"/>
        </w:tabs>
        <w:spacing w:line="276" w:lineRule="auto"/>
        <w:ind w:left="1701"/>
        <w:jc w:val="both"/>
        <w:rPr>
          <w:rFonts w:ascii="Arial" w:hAnsi="Arial" w:cs="Arial"/>
          <w:sz w:val="24"/>
          <w:szCs w:val="24"/>
        </w:rPr>
      </w:pPr>
      <w:r>
        <w:rPr>
          <w:rFonts w:ascii="Arial" w:hAnsi="Arial" w:cs="Arial"/>
          <w:sz w:val="24"/>
          <w:szCs w:val="24"/>
        </w:rPr>
        <w:t>Adatvédelmi incidens esetén, az Adatfeldolgozó technikai és szervezési értelemeben támogatja az Adatkezelőt az adat alanyok felé irányuló tájékoztatási kötelezettség teljesítésében. Az Adatfeldolgozó ezért költséget számolhat fel.</w:t>
      </w:r>
    </w:p>
    <w:p>
      <w:pPr>
        <w:pStyle w:val="12"/>
        <w:numPr>
          <w:ilvl w:val="0"/>
          <w:numId w:val="7"/>
        </w:numPr>
        <w:tabs>
          <w:tab w:val="left" w:pos="0"/>
          <w:tab w:val="left" w:pos="1701"/>
          <w:tab w:val="clear" w:pos="707"/>
        </w:tabs>
        <w:spacing w:line="276" w:lineRule="auto"/>
        <w:ind w:left="1701"/>
        <w:jc w:val="both"/>
        <w:rPr>
          <w:rFonts w:ascii="Arial" w:hAnsi="Arial" w:cs="Arial"/>
          <w:sz w:val="24"/>
          <w:szCs w:val="24"/>
        </w:rPr>
      </w:pPr>
      <w:r>
        <w:rPr>
          <w:rFonts w:ascii="Arial" w:hAnsi="Arial" w:cs="Arial"/>
          <w:sz w:val="24"/>
          <w:szCs w:val="24"/>
        </w:rPr>
        <w:t>Ha az Adatkezelő erről dönt, az Adatfeldolgozó együttműködik az adatvédelmi hatásvizsgálat elvégzésében. Az Adatfeldolgozó ezért költséget számolhat fel.</w:t>
      </w:r>
    </w:p>
    <w:p>
      <w:pPr>
        <w:pStyle w:val="12"/>
        <w:numPr>
          <w:ilvl w:val="0"/>
          <w:numId w:val="7"/>
        </w:numPr>
        <w:tabs>
          <w:tab w:val="left" w:pos="0"/>
          <w:tab w:val="left" w:pos="1701"/>
          <w:tab w:val="clear" w:pos="707"/>
        </w:tabs>
        <w:spacing w:line="276" w:lineRule="auto"/>
        <w:ind w:left="1701"/>
        <w:jc w:val="both"/>
        <w:rPr>
          <w:rFonts w:ascii="Arial" w:hAnsi="Arial" w:cs="Arial"/>
          <w:sz w:val="24"/>
          <w:szCs w:val="24"/>
        </w:rPr>
      </w:pPr>
      <w:r>
        <w:rPr>
          <w:rFonts w:ascii="Arial" w:hAnsi="Arial" w:cs="Arial"/>
          <w:sz w:val="24"/>
          <w:szCs w:val="24"/>
        </w:rPr>
        <w:t>Az Adatfeldolgozó, amennyiben az adatkezelés jellege megkívánja, a 37. cikkelyben meghatározottak szerint adatvédelmi tisztviselőt nevez ki.</w:t>
      </w:r>
    </w:p>
    <w:p>
      <w:pPr>
        <w:pStyle w:val="12"/>
        <w:tabs>
          <w:tab w:val="left" w:pos="0"/>
        </w:tabs>
        <w:spacing w:line="360" w:lineRule="auto"/>
        <w:rPr>
          <w:rFonts w:ascii="Arial" w:hAnsi="Arial" w:cs="Arial"/>
          <w:sz w:val="24"/>
          <w:szCs w:val="24"/>
        </w:rPr>
      </w:pPr>
    </w:p>
    <w:p>
      <w:pPr>
        <w:pStyle w:val="12"/>
        <w:tabs>
          <w:tab w:val="left" w:pos="0"/>
        </w:tabs>
        <w:spacing w:line="360" w:lineRule="auto"/>
        <w:rPr>
          <w:rFonts w:ascii="Arial" w:hAnsi="Arial" w:cs="Arial"/>
          <w:sz w:val="24"/>
          <w:szCs w:val="24"/>
        </w:rPr>
      </w:pPr>
    </w:p>
    <w:p>
      <w:pPr>
        <w:pStyle w:val="54"/>
        <w:spacing w:line="360" w:lineRule="auto"/>
        <w:ind w:left="709"/>
        <w:rPr>
          <w:rFonts w:ascii="Arial" w:hAnsi="Arial" w:cs="Arial"/>
          <w:sz w:val="28"/>
          <w:szCs w:val="28"/>
          <w:lang w:val="hu-HU"/>
        </w:rPr>
      </w:pPr>
      <w:r>
        <w:rPr>
          <w:rFonts w:ascii="Arial" w:hAnsi="Arial" w:cs="Arial"/>
          <w:sz w:val="28"/>
          <w:szCs w:val="28"/>
          <w:lang w:val="hu-HU"/>
        </w:rPr>
        <w:t>3.6 További Adatfeldolgozók</w:t>
      </w:r>
    </w:p>
    <w:p>
      <w:pPr>
        <w:pStyle w:val="12"/>
        <w:numPr>
          <w:ilvl w:val="0"/>
          <w:numId w:val="8"/>
        </w:numPr>
        <w:tabs>
          <w:tab w:val="left" w:pos="0"/>
          <w:tab w:val="left" w:pos="1701"/>
          <w:tab w:val="clear" w:pos="707"/>
        </w:tabs>
        <w:spacing w:line="360" w:lineRule="auto"/>
        <w:ind w:left="1701"/>
        <w:rPr>
          <w:rFonts w:ascii="Arial" w:hAnsi="Arial" w:cs="Arial"/>
          <w:sz w:val="24"/>
          <w:szCs w:val="24"/>
        </w:rPr>
      </w:pPr>
      <w:r>
        <w:rPr>
          <w:rFonts w:ascii="Arial" w:hAnsi="Arial" w:cs="Arial"/>
          <w:sz w:val="24"/>
          <w:szCs w:val="24"/>
        </w:rPr>
        <w:t>Az Adatfeldolgozó az adatkezelésbe további Adatfeldolgozókat is bevonhat, de ezt csak az Adatkezelő előzetes írásos engedélyével teheti meg.</w:t>
      </w:r>
    </w:p>
    <w:p>
      <w:pPr>
        <w:pStyle w:val="12"/>
        <w:numPr>
          <w:ilvl w:val="0"/>
          <w:numId w:val="8"/>
        </w:numPr>
        <w:tabs>
          <w:tab w:val="left" w:pos="0"/>
          <w:tab w:val="left" w:pos="1701"/>
          <w:tab w:val="clear" w:pos="707"/>
        </w:tabs>
        <w:spacing w:line="360" w:lineRule="auto"/>
        <w:ind w:left="1701"/>
        <w:rPr>
          <w:rFonts w:ascii="Arial" w:hAnsi="Arial" w:cs="Arial"/>
          <w:sz w:val="24"/>
          <w:szCs w:val="24"/>
        </w:rPr>
      </w:pPr>
      <w:r>
        <w:rPr>
          <w:rFonts w:ascii="Arial" w:hAnsi="Arial" w:cs="Arial"/>
          <w:sz w:val="24"/>
          <w:szCs w:val="24"/>
        </w:rPr>
        <w:t>Az Adatfeldolgozó vállalja, hogy csak a Rendeletnek előírásait teljesítő további Adatfeldolgozókat von be az adatkezelésbe. Az Adatfeldolgozó felelős a további Adatfeldolgozók megfeleléséért.</w:t>
      </w:r>
    </w:p>
    <w:p>
      <w:pPr>
        <w:pStyle w:val="12"/>
        <w:numPr>
          <w:ilvl w:val="0"/>
          <w:numId w:val="8"/>
        </w:numPr>
        <w:tabs>
          <w:tab w:val="left" w:pos="0"/>
          <w:tab w:val="left" w:pos="1701"/>
          <w:tab w:val="clear" w:pos="707"/>
        </w:tabs>
        <w:spacing w:line="360" w:lineRule="auto"/>
        <w:ind w:left="1701"/>
        <w:rPr>
          <w:rFonts w:ascii="Arial" w:hAnsi="Arial" w:cs="Arial"/>
          <w:sz w:val="24"/>
          <w:szCs w:val="24"/>
        </w:rPr>
      </w:pPr>
      <w:r>
        <w:rPr>
          <w:rFonts w:ascii="Arial" w:hAnsi="Arial" w:cs="Arial"/>
          <w:sz w:val="24"/>
          <w:szCs w:val="24"/>
        </w:rPr>
        <w:t>Az Adatfeldolgozó vállalja, hogy a Rendeletnek (28. cikkely) megfelelő adatkezelési szerződéssel alkalmazza a további Adatfeldolgozókat.</w:t>
      </w:r>
    </w:p>
    <w:p>
      <w:pPr>
        <w:pStyle w:val="12"/>
        <w:tabs>
          <w:tab w:val="left" w:pos="0"/>
        </w:tabs>
        <w:spacing w:line="360" w:lineRule="auto"/>
        <w:ind w:left="1701"/>
        <w:rPr>
          <w:rFonts w:ascii="Arial" w:hAnsi="Arial" w:cs="Arial"/>
          <w:sz w:val="24"/>
          <w:szCs w:val="24"/>
        </w:rPr>
      </w:pPr>
    </w:p>
    <w:p>
      <w:pPr>
        <w:pStyle w:val="53"/>
        <w:spacing w:line="360" w:lineRule="auto"/>
        <w:rPr>
          <w:rFonts w:ascii="Arial" w:hAnsi="Arial" w:cs="Arial"/>
          <w:b/>
          <w:sz w:val="28"/>
          <w:szCs w:val="28"/>
          <w:lang w:val="hu-HU"/>
        </w:rPr>
      </w:pPr>
      <w:r>
        <w:rPr>
          <w:rFonts w:ascii="Arial" w:hAnsi="Arial" w:cs="Arial"/>
          <w:b/>
          <w:sz w:val="28"/>
          <w:szCs w:val="28"/>
          <w:lang w:val="hu-HU"/>
        </w:rPr>
        <w:t>4. Az adatkezelésbe bevont további Adatfeldolgozók</w:t>
      </w:r>
    </w:p>
    <w:p>
      <w:pPr>
        <w:pStyle w:val="12"/>
        <w:spacing w:line="360" w:lineRule="auto"/>
        <w:rPr>
          <w:rFonts w:ascii="Arial" w:hAnsi="Arial" w:cs="Arial"/>
          <w:sz w:val="24"/>
          <w:szCs w:val="24"/>
        </w:rPr>
      </w:pPr>
      <w:r>
        <w:rPr>
          <w:rFonts w:ascii="Arial" w:hAnsi="Arial" w:cs="Arial"/>
          <w:sz w:val="24"/>
          <w:szCs w:val="24"/>
        </w:rPr>
        <w:t>Az adatkezelés végrehajtásához, az Adatfeldolgozó az alábbi további Adatfeldolgozókat vonja be, a feltüntetett célokra: (a megfelelőt hagyd benn a másikat töröld!)</w:t>
      </w:r>
    </w:p>
    <w:p>
      <w:pPr>
        <w:pStyle w:val="12"/>
        <w:spacing w:line="360" w:lineRule="auto"/>
        <w:rPr>
          <w:rFonts w:ascii="Arial" w:hAnsi="Arial" w:cs="Arial"/>
          <w:sz w:val="24"/>
          <w:szCs w:val="24"/>
        </w:rPr>
      </w:pPr>
      <w:r>
        <w:rPr>
          <w:rFonts w:ascii="Arial" w:hAnsi="Arial" w:cs="Arial"/>
          <w:sz w:val="24"/>
          <w:szCs w:val="24"/>
        </w:rPr>
        <w:t>Az Adatfeldolgozó nem von be további Adatfeldolgozót az adatkezelésve.</w:t>
      </w:r>
    </w:p>
    <w:p>
      <w:pPr>
        <w:pStyle w:val="12"/>
        <w:spacing w:line="360" w:lineRule="auto"/>
        <w:rPr>
          <w:rFonts w:ascii="Arial" w:hAnsi="Arial" w:cs="Arial"/>
          <w:sz w:val="24"/>
          <w:szCs w:val="24"/>
        </w:rPr>
      </w:pPr>
    </w:p>
    <w:p>
      <w:pPr>
        <w:pStyle w:val="12"/>
        <w:spacing w:line="360" w:lineRule="auto"/>
        <w:rPr>
          <w:rFonts w:ascii="Arial" w:hAnsi="Arial" w:cs="Arial"/>
          <w:sz w:val="24"/>
          <w:szCs w:val="24"/>
        </w:rPr>
      </w:pPr>
      <w:r>
        <w:rPr>
          <w:rFonts w:ascii="Arial" w:hAnsi="Arial" w:cs="Arial"/>
          <w:sz w:val="24"/>
          <w:szCs w:val="24"/>
        </w:rPr>
        <w:t>VAGY</w:t>
      </w:r>
    </w:p>
    <w:p>
      <w:pPr>
        <w:pStyle w:val="12"/>
        <w:spacing w:line="360" w:lineRule="auto"/>
        <w:rPr>
          <w:rFonts w:ascii="Arial" w:hAnsi="Arial" w:cs="Arial"/>
          <w:sz w:val="24"/>
          <w:szCs w:val="24"/>
        </w:rPr>
      </w:pPr>
    </w:p>
    <w:p>
      <w:pPr>
        <w:pStyle w:val="12"/>
        <w:spacing w:line="360" w:lineRule="auto"/>
        <w:rPr>
          <w:rFonts w:ascii="Arial" w:hAnsi="Arial" w:cs="Arial"/>
          <w:sz w:val="24"/>
          <w:szCs w:val="24"/>
        </w:rPr>
      </w:pPr>
      <w:r>
        <w:rPr>
          <w:rFonts w:ascii="Arial" w:hAnsi="Arial" w:cs="Arial"/>
          <w:sz w:val="24"/>
          <w:szCs w:val="24"/>
        </w:rPr>
        <w:t>A bevonni kívánt adatfeldolgozó neve:</w:t>
      </w:r>
      <w:r>
        <w:rPr>
          <w:rFonts w:ascii="Arial" w:hAnsi="Arial" w:cs="Arial"/>
          <w:sz w:val="24"/>
          <w:szCs w:val="24"/>
        </w:rPr>
        <w:br w:type="textWrapping"/>
      </w:r>
      <w:r>
        <w:rPr>
          <w:rFonts w:ascii="Arial" w:hAnsi="Arial" w:cs="Arial"/>
          <w:sz w:val="24"/>
          <w:szCs w:val="24"/>
        </w:rPr>
        <w:t xml:space="preserve">Az adatfeldolgozó elérhetőségei: </w:t>
      </w:r>
      <w:r>
        <w:rPr>
          <w:rFonts w:ascii="Arial" w:hAnsi="Arial" w:cs="Arial"/>
          <w:sz w:val="24"/>
          <w:szCs w:val="24"/>
        </w:rPr>
        <w:br w:type="textWrapping"/>
      </w:r>
      <w:r>
        <w:rPr>
          <w:rFonts w:ascii="Arial" w:hAnsi="Arial" w:cs="Arial"/>
          <w:sz w:val="24"/>
          <w:szCs w:val="24"/>
        </w:rPr>
        <w:t xml:space="preserve">Az adatkezelés célja: (mit fog ő csinálni, felsorolni) </w:t>
      </w:r>
      <w:r>
        <w:rPr>
          <w:rFonts w:ascii="Arial" w:hAnsi="Arial" w:cs="Arial"/>
          <w:sz w:val="24"/>
          <w:szCs w:val="24"/>
        </w:rPr>
        <w:br w:type="textWrapping"/>
      </w:r>
      <w:r>
        <w:rPr>
          <w:rFonts w:ascii="Arial" w:hAnsi="Arial" w:cs="Arial"/>
          <w:sz w:val="24"/>
          <w:szCs w:val="24"/>
        </w:rPr>
        <w:t>Az érintett adat alanyok kategóriái: (kiknek az adataival fog dolgozni, felsorolni)</w:t>
      </w:r>
      <w:r>
        <w:rPr>
          <w:rFonts w:ascii="Arial" w:hAnsi="Arial" w:cs="Arial"/>
          <w:sz w:val="24"/>
          <w:szCs w:val="24"/>
        </w:rPr>
        <w:br w:type="textWrapping"/>
      </w:r>
      <w:r>
        <w:rPr>
          <w:rFonts w:ascii="Arial" w:hAnsi="Arial" w:cs="Arial"/>
          <w:sz w:val="24"/>
          <w:szCs w:val="24"/>
        </w:rPr>
        <w:t>Az érintett adatok kategóriái: (mely adatokkal fog dolgozni, felsorolni)</w:t>
      </w:r>
    </w:p>
    <w:p>
      <w:pPr>
        <w:pStyle w:val="12"/>
        <w:spacing w:line="360" w:lineRule="auto"/>
        <w:rPr>
          <w:rFonts w:ascii="Arial" w:hAnsi="Arial" w:cs="Arial"/>
          <w:sz w:val="24"/>
          <w:szCs w:val="24"/>
        </w:rPr>
      </w:pPr>
    </w:p>
    <w:p>
      <w:pPr>
        <w:pStyle w:val="53"/>
        <w:spacing w:line="360" w:lineRule="auto"/>
        <w:rPr>
          <w:rFonts w:ascii="Arial" w:hAnsi="Arial" w:cs="Arial"/>
          <w:b/>
          <w:sz w:val="28"/>
          <w:szCs w:val="28"/>
          <w:lang w:val="hu-HU"/>
        </w:rPr>
      </w:pPr>
      <w:r>
        <w:rPr>
          <w:rFonts w:ascii="Arial" w:hAnsi="Arial" w:cs="Arial"/>
          <w:b/>
          <w:sz w:val="28"/>
          <w:szCs w:val="28"/>
          <w:lang w:val="hu-HU"/>
        </w:rPr>
        <w:t>5. Egyéb rendelkezések</w:t>
      </w:r>
    </w:p>
    <w:p>
      <w:pPr>
        <w:pStyle w:val="12"/>
        <w:spacing w:line="360" w:lineRule="auto"/>
        <w:rPr>
          <w:rFonts w:ascii="Arial" w:hAnsi="Arial" w:cs="Arial"/>
          <w:sz w:val="24"/>
          <w:szCs w:val="24"/>
        </w:rPr>
      </w:pPr>
      <w:r>
        <w:rPr>
          <w:rFonts w:ascii="Arial" w:hAnsi="Arial" w:cs="Arial"/>
          <w:sz w:val="24"/>
          <w:szCs w:val="24"/>
        </w:rPr>
        <w:t>A költségek elszámolása tekintetében az adatkezelési megbízási szerződésben foglaltak az irányadók.</w:t>
      </w:r>
    </w:p>
    <w:p>
      <w:pPr>
        <w:widowControl w:val="0"/>
        <w:autoSpaceDE w:val="0"/>
        <w:autoSpaceDN w:val="0"/>
        <w:adjustRightInd w:val="0"/>
        <w:spacing w:before="0" w:after="0" w:line="360" w:lineRule="auto"/>
        <w:rPr>
          <w:rFonts w:ascii="Arial" w:hAnsi="Arial" w:cs="Arial"/>
          <w:sz w:val="24"/>
          <w:szCs w:val="24"/>
          <w:lang w:val="hu-HU" w:bidi="ar-SA"/>
        </w:rPr>
      </w:pPr>
      <w:r>
        <w:rPr>
          <w:rFonts w:ascii="Arial" w:hAnsi="Arial" w:cs="Arial"/>
          <w:sz w:val="24"/>
          <w:szCs w:val="24"/>
          <w:lang w:val="hu-HU"/>
        </w:rPr>
        <w:t>Az itt nem szabályozott kérdésekben a Ptk. rendelkezései az irányadók.</w:t>
      </w:r>
    </w:p>
    <w:p>
      <w:pPr>
        <w:autoSpaceDE w:val="0"/>
        <w:autoSpaceDN w:val="0"/>
        <w:adjustRightInd w:val="0"/>
        <w:spacing w:before="0" w:after="0" w:line="360" w:lineRule="auto"/>
        <w:jc w:val="both"/>
        <w:rPr>
          <w:rFonts w:ascii="Arial" w:hAnsi="Arial" w:cs="Arial"/>
          <w:sz w:val="24"/>
          <w:szCs w:val="24"/>
          <w:lang w:val="hu-HU" w:bidi="ar-SA"/>
        </w:rPr>
      </w:pPr>
    </w:p>
    <w:p>
      <w:pPr>
        <w:autoSpaceDE w:val="0"/>
        <w:autoSpaceDN w:val="0"/>
        <w:adjustRightInd w:val="0"/>
        <w:spacing w:before="0" w:after="0" w:line="240" w:lineRule="auto"/>
        <w:jc w:val="both"/>
        <w:rPr>
          <w:rFonts w:ascii="Arial" w:hAnsi="Arial" w:cs="Arial"/>
          <w:sz w:val="24"/>
          <w:szCs w:val="24"/>
          <w:lang w:val="hu-HU" w:bidi="ar-SA"/>
        </w:rPr>
      </w:pPr>
      <w:r>
        <w:rPr>
          <w:rFonts w:ascii="Arial" w:hAnsi="Arial" w:cs="Arial"/>
          <w:sz w:val="24"/>
          <w:szCs w:val="24"/>
          <w:lang w:val="hu-HU" w:bidi="ar-SA"/>
        </w:rPr>
        <w:t xml:space="preserve">Kelt: </w:t>
      </w:r>
    </w:p>
    <w:p>
      <w:pPr>
        <w:autoSpaceDE w:val="0"/>
        <w:autoSpaceDN w:val="0"/>
        <w:adjustRightInd w:val="0"/>
        <w:spacing w:before="0" w:after="0" w:line="240" w:lineRule="auto"/>
        <w:jc w:val="both"/>
        <w:rPr>
          <w:rFonts w:ascii="Arial" w:hAnsi="Arial" w:cs="Arial"/>
          <w:sz w:val="24"/>
          <w:szCs w:val="24"/>
          <w:lang w:val="hu-HU" w:bidi="ar-SA"/>
        </w:rPr>
      </w:pPr>
    </w:p>
    <w:p>
      <w:pPr>
        <w:autoSpaceDE w:val="0"/>
        <w:autoSpaceDN w:val="0"/>
        <w:adjustRightInd w:val="0"/>
        <w:spacing w:before="0" w:after="0" w:line="240" w:lineRule="auto"/>
        <w:jc w:val="both"/>
        <w:rPr>
          <w:rFonts w:ascii="Arial" w:hAnsi="Arial" w:cs="Arial"/>
          <w:sz w:val="24"/>
          <w:szCs w:val="24"/>
          <w:lang w:val="hu-HU" w:bidi="ar-SA"/>
        </w:rPr>
      </w:pPr>
    </w:p>
    <w:p>
      <w:pPr>
        <w:autoSpaceDE w:val="0"/>
        <w:autoSpaceDN w:val="0"/>
        <w:adjustRightInd w:val="0"/>
        <w:spacing w:before="0" w:after="0" w:line="240" w:lineRule="auto"/>
        <w:jc w:val="both"/>
        <w:rPr>
          <w:rFonts w:ascii="Arial" w:hAnsi="Arial" w:cs="Arial"/>
          <w:sz w:val="24"/>
          <w:szCs w:val="24"/>
          <w:lang w:val="hu-HU" w:bidi="ar-SA"/>
        </w:rPr>
      </w:pPr>
    </w:p>
    <w:p>
      <w:pPr>
        <w:autoSpaceDE w:val="0"/>
        <w:autoSpaceDN w:val="0"/>
        <w:adjustRightInd w:val="0"/>
        <w:spacing w:before="0" w:after="0" w:line="240" w:lineRule="auto"/>
        <w:jc w:val="both"/>
        <w:rPr>
          <w:rFonts w:ascii="Arial" w:hAnsi="Arial" w:cs="Arial"/>
          <w:sz w:val="24"/>
          <w:szCs w:val="24"/>
          <w:lang w:val="hu-HU" w:bidi="ar-SA"/>
        </w:rPr>
      </w:pPr>
    </w:p>
    <w:p>
      <w:pPr>
        <w:autoSpaceDE w:val="0"/>
        <w:autoSpaceDN w:val="0"/>
        <w:adjustRightInd w:val="0"/>
        <w:spacing w:before="0" w:after="0" w:line="240" w:lineRule="auto"/>
        <w:jc w:val="both"/>
        <w:rPr>
          <w:rFonts w:ascii="Arial" w:hAnsi="Arial" w:cs="Arial"/>
          <w:sz w:val="24"/>
          <w:szCs w:val="24"/>
          <w:lang w:val="hu-HU" w:bidi="ar-SA"/>
        </w:rPr>
      </w:pPr>
    </w:p>
    <w:p>
      <w:pPr>
        <w:autoSpaceDE w:val="0"/>
        <w:autoSpaceDN w:val="0"/>
        <w:adjustRightInd w:val="0"/>
        <w:spacing w:before="0" w:after="0" w:line="240" w:lineRule="auto"/>
        <w:jc w:val="both"/>
        <w:rPr>
          <w:rFonts w:ascii="Arial" w:hAnsi="Arial" w:cs="Arial"/>
          <w:sz w:val="24"/>
          <w:szCs w:val="24"/>
          <w:lang w:val="hu-HU" w:bidi="ar-SA"/>
        </w:rPr>
      </w:pPr>
      <w:r>
        <w:rPr>
          <w:rFonts w:ascii="Arial" w:hAnsi="Arial" w:cs="Arial"/>
          <w:sz w:val="24"/>
          <w:szCs w:val="24"/>
          <w:lang w:val="hu-HU" w:eastAsia="hu-HU" w:bidi="ar-SA"/>
        </w:rPr>
        <mc:AlternateContent>
          <mc:Choice Requires="wps">
            <w:drawing>
              <wp:anchor distT="0" distB="0" distL="114300" distR="114300" simplePos="0" relativeHeight="251658240" behindDoc="0" locked="0" layoutInCell="1" allowOverlap="1">
                <wp:simplePos x="0" y="0"/>
                <wp:positionH relativeFrom="column">
                  <wp:posOffset>3338830</wp:posOffset>
                </wp:positionH>
                <wp:positionV relativeFrom="paragraph">
                  <wp:posOffset>69850</wp:posOffset>
                </wp:positionV>
                <wp:extent cx="2066925" cy="0"/>
                <wp:effectExtent l="0" t="0" r="0" b="0"/>
                <wp:wrapNone/>
                <wp:docPr id="1" name="AutoShape 2"/>
                <wp:cNvGraphicFramePr/>
                <a:graphic xmlns:a="http://schemas.openxmlformats.org/drawingml/2006/main">
                  <a:graphicData uri="http://schemas.microsoft.com/office/word/2010/wordprocessingShape">
                    <wps:wsp>
                      <wps:cNvCnPr/>
                      <wps:spPr>
                        <a:xfrm>
                          <a:off x="0" y="0"/>
                          <a:ext cx="20669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2" o:spid="_x0000_s1026" o:spt="32" type="#_x0000_t32" style="position:absolute;left:0pt;margin-left:262.9pt;margin-top:5.5pt;height:0pt;width:162.75pt;z-index:251658240;mso-width-relative:page;mso-height-relative:page;" filled="f" stroked="t" coordsize="21600,21600" o:gfxdata="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znydK1gAAAAkBAAAPAAAAAAAAAAEAIAAAACIAAABkcnMvZG93bnJldi54&#10;bWxQSwECFAAUAAAACACHTuJAA+QwTcMBAACSAwAADgAAAAAAAAABACAAAAAlAQAAZHJzL2Uyb0Rv&#10;Yy54bWxQSwUGAAAAAAYABgBZAQAAWgUAAAAA&#10;">
                <v:fill on="f" focussize="0,0"/>
                <v:stroke color="#000000" joinstyle="round"/>
                <v:imagedata o:title=""/>
                <o:lock v:ext="edit" aspectratio="f"/>
              </v:shape>
            </w:pict>
          </mc:Fallback>
        </mc:AlternateContent>
      </w:r>
      <w:r>
        <w:rPr>
          <w:rFonts w:ascii="Arial" w:hAnsi="Arial" w:cs="Arial"/>
          <w:sz w:val="24"/>
          <w:szCs w:val="24"/>
          <w:lang w:val="hu-HU" w:eastAsia="hu-HU" w:bidi="ar-SA"/>
        </w:rPr>
        <mc:AlternateContent>
          <mc:Choice Requires="wps">
            <w:drawing>
              <wp:anchor distT="0" distB="0" distL="114300" distR="114300" simplePos="0" relativeHeight="251659264" behindDoc="0" locked="0" layoutInCell="1" allowOverlap="1">
                <wp:simplePos x="0" y="0"/>
                <wp:positionH relativeFrom="column">
                  <wp:posOffset>528955</wp:posOffset>
                </wp:positionH>
                <wp:positionV relativeFrom="paragraph">
                  <wp:posOffset>69850</wp:posOffset>
                </wp:positionV>
                <wp:extent cx="2066925" cy="0"/>
                <wp:effectExtent l="0" t="0" r="0" b="0"/>
                <wp:wrapNone/>
                <wp:docPr id="2" name="AutoShape 6"/>
                <wp:cNvGraphicFramePr/>
                <a:graphic xmlns:a="http://schemas.openxmlformats.org/drawingml/2006/main">
                  <a:graphicData uri="http://schemas.microsoft.com/office/word/2010/wordprocessingShape">
                    <wps:wsp>
                      <wps:cNvCnPr/>
                      <wps:spPr>
                        <a:xfrm>
                          <a:off x="0" y="0"/>
                          <a:ext cx="20669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6" o:spid="_x0000_s1026" o:spt="32" type="#_x0000_t32" style="position:absolute;left:0pt;margin-left:41.65pt;margin-top:5.5pt;height:0pt;width:162.75pt;z-index:251659264;mso-width-relative:page;mso-height-relative:page;" filled="f" stroked="t" coordsize="21600,21600" o:gfxdata="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KEIgbVAAAACAEAAA8AAAAAAAAAAQAgAAAAIgAAAGRycy9kb3ducmV2Lnht&#10;bFBLAQIUABQAAAAIAIdO4kCi+3+dwwEAAJIDAAAOAAAAAAAAAAEAIAAAACQBAABkcnMvZTJvRG9j&#10;LnhtbFBLBQYAAAAABgAGAFkBAABZBQAAAAA=&#10;">
                <v:fill on="f" focussize="0,0"/>
                <v:stroke color="#000000" joinstyle="round"/>
                <v:imagedata o:title=""/>
                <o:lock v:ext="edit" aspectratio="f"/>
              </v:shape>
            </w:pict>
          </mc:Fallback>
        </mc:AlternateContent>
      </w:r>
    </w:p>
    <w:p>
      <w:pPr>
        <w:tabs>
          <w:tab w:val="left" w:pos="1843"/>
          <w:tab w:val="left" w:pos="6237"/>
        </w:tabs>
        <w:autoSpaceDE w:val="0"/>
        <w:autoSpaceDN w:val="0"/>
        <w:adjustRightInd w:val="0"/>
        <w:spacing w:before="0" w:after="0" w:line="240" w:lineRule="auto"/>
        <w:jc w:val="both"/>
        <w:rPr>
          <w:rFonts w:ascii="Arial" w:hAnsi="Arial" w:cs="Arial"/>
          <w:sz w:val="24"/>
          <w:szCs w:val="24"/>
          <w:lang w:val="hu-HU" w:bidi="ar-SA"/>
        </w:rPr>
      </w:pPr>
      <w:r>
        <w:rPr>
          <w:rFonts w:ascii="Arial" w:hAnsi="Arial" w:cs="Arial"/>
          <w:sz w:val="24"/>
          <w:szCs w:val="24"/>
          <w:lang w:val="hu-HU" w:bidi="ar-SA"/>
        </w:rPr>
        <w:tab/>
      </w:r>
      <w:r>
        <w:rPr>
          <w:rFonts w:ascii="Arial" w:hAnsi="Arial" w:cs="Arial"/>
          <w:sz w:val="24"/>
          <w:szCs w:val="24"/>
          <w:lang w:val="hu-HU" w:bidi="ar-SA"/>
        </w:rPr>
        <w:t xml:space="preserve">Adatkezelő </w:t>
      </w:r>
      <w:r>
        <w:rPr>
          <w:rFonts w:ascii="Arial" w:hAnsi="Arial" w:cs="Arial"/>
          <w:sz w:val="24"/>
          <w:szCs w:val="24"/>
          <w:lang w:val="hu-HU" w:bidi="ar-SA"/>
        </w:rPr>
        <w:tab/>
      </w:r>
      <w:r>
        <w:rPr>
          <w:rFonts w:ascii="Arial" w:hAnsi="Arial" w:cs="Arial"/>
          <w:sz w:val="24"/>
          <w:szCs w:val="24"/>
          <w:lang w:val="hu-HU" w:bidi="ar-SA"/>
        </w:rPr>
        <w:t>Adatfeldolgozó</w:t>
      </w:r>
    </w:p>
    <w:sectPr>
      <w:type w:val="continuous"/>
      <w:pgSz w:w="11906" w:h="16838"/>
      <w:pgMar w:top="1418" w:right="1418" w:bottom="1418" w:left="1418" w:header="709" w:footer="709" w:gutter="0"/>
      <w:pgBorders w:offsetFrom="page">
        <w:top w:val="single" w:color="08405C" w:themeColor="accent1" w:themeShade="BF" w:sz="12" w:space="24"/>
        <w:left w:val="single" w:color="08405C" w:themeColor="accent1" w:themeShade="BF" w:sz="12" w:space="24"/>
        <w:bottom w:val="single" w:color="08405C" w:themeColor="accent1" w:themeShade="BF" w:sz="12" w:space="24"/>
        <w:right w:val="single" w:color="08405C" w:themeColor="accent1" w:themeShade="BF" w:sz="12" w:space="24"/>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Rockwell">
    <w:altName w:val="Times New Roman"/>
    <w:panose1 w:val="02060603020205020403"/>
    <w:charset w:val="00"/>
    <w:family w:val="roman"/>
    <w:pitch w:val="default"/>
    <w:sig w:usb0="00000000" w:usb1="00000000" w:usb2="00000000" w:usb3="00000000" w:csb0="00000001" w:csb1="00000000"/>
  </w:font>
  <w:font w:name="方正姚体">
    <w:altName w:val="SimSun"/>
    <w:panose1 w:val="00000000000000000000"/>
    <w:charset w:val="86"/>
    <w:family w:val="auto"/>
    <w:pitch w:val="default"/>
    <w:sig w:usb0="00000000" w:usb1="00000000" w:usb2="00000000" w:usb3="00000000" w:csb0="00000000" w:csb1="00000000"/>
  </w:font>
  <w:font w:name="Tahoma">
    <w:panose1 w:val="020B0604030504040204"/>
    <w:charset w:val="EE"/>
    <w:family w:val="swiss"/>
    <w:pitch w:val="default"/>
    <w:sig w:usb0="E1002EFF" w:usb1="C000605B" w:usb2="00000029" w:usb3="00000000" w:csb0="200101FF" w:csb1="20280000"/>
  </w:font>
  <w:font w:name="Arial">
    <w:panose1 w:val="020B0604020202020204"/>
    <w:charset w:val="EE"/>
    <w:family w:val="swiss"/>
    <w:pitch w:val="default"/>
    <w:sig w:usb0="E0002EFF" w:usb1="C000785B" w:usb2="00000009" w:usb3="00000000" w:csb0="400001FF" w:csb1="FFFF0000"/>
  </w:font>
  <w:font w:name="Liberation Sans">
    <w:altName w:val="Arial"/>
    <w:panose1 w:val="00000000000000000000"/>
    <w:charset w:val="01"/>
    <w:family w:val="swiss"/>
    <w:pitch w:val="default"/>
    <w:sig w:usb0="00000000" w:usb1="00000000" w:usb2="00000000" w:usb3="00000000" w:csb0="00000000" w:csb1="00000000"/>
  </w:font>
  <w:font w:name="Bitstream Vera Sans">
    <w:altName w:val="Times New Roman"/>
    <w:panose1 w:val="00000000000000000000"/>
    <w:charset w:val="00"/>
    <w:family w:val="roman"/>
    <w:pitch w:val="default"/>
    <w:sig w:usb0="00000000" w:usb1="00000000" w:usb2="00000000" w:usb3="00000000" w:csb0="00000000" w:csb1="00000000"/>
  </w:font>
  <w:font w:name="Times-Bold">
    <w:altName w:val="Times New Roman"/>
    <w:panose1 w:val="00000000000000000000"/>
    <w:charset w:val="00"/>
    <w:family w:val="auto"/>
    <w:pitch w:val="default"/>
    <w:sig w:usb0="00000000" w:usb1="00000000" w:usb2="00000000" w:usb3="00000000" w:csb0="00000001" w:csb1="00000000"/>
  </w:font>
  <w:font w:name="Times-Roman">
    <w:altName w:val="Times New Roman"/>
    <w:panose1 w:val="00000000000000000000"/>
    <w:charset w:val="00"/>
    <w:family w:val="auto"/>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EE"/>
    <w:family w:val="modern"/>
    <w:pitch w:val="default"/>
    <w:sig w:usb0="E0002EFF" w:usb1="C0007843" w:usb2="00000009" w:usb3="00000000" w:csb0="400001FF" w:csb1="FFFF0000"/>
  </w:font>
  <w:font w:name="方正姚体">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1"/>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right" w:pos="9498"/>
        <w:tab w:val="clear" w:pos="9072"/>
      </w:tabs>
      <w:spacing w:before="0"/>
      <w:ind w:left="-426"/>
      <w:rPr>
        <w:rFonts w:ascii="Arial" w:hAnsi="Arial" w:cs="Arial"/>
        <w:lang w:val="hu-HU"/>
      </w:rPr>
    </w:pPr>
    <w:r>
      <w:rPr>
        <w:rFonts w:ascii="Arial" w:hAnsi="Arial" w:cs="Arial"/>
        <w:u w:val="single"/>
        <w:lang w:val="hu-HU"/>
      </w:rPr>
      <w:t>Készítette</w:t>
    </w:r>
    <w:r>
      <w:rPr>
        <w:rFonts w:ascii="Arial" w:hAnsi="Arial" w:cs="Arial"/>
        <w:lang w:val="hu-HU"/>
      </w:rPr>
      <w:t xml:space="preserve">: Palkovitsné Kiss Gabriella </w:t>
    </w:r>
    <w:r>
      <w:rPr>
        <w:rFonts w:ascii="Arial" w:hAnsi="Arial" w:cs="Arial"/>
        <w:lang w:val="hu-HU"/>
      </w:rPr>
      <w:tab/>
    </w:r>
    <w:r>
      <w:rPr>
        <w:rFonts w:ascii="Arial" w:hAnsi="Arial" w:cs="Arial"/>
        <w:lang w:val="hu-HU"/>
      </w:rPr>
      <w:tab/>
    </w:r>
    <w:r>
      <w:rPr>
        <w:rFonts w:ascii="Arial" w:hAnsi="Arial" w:cs="Arial"/>
        <w:lang w:val="hu-HU"/>
      </w:rPr>
      <w:t>www.virtualis-projekt-asszisztens.hu</w:t>
    </w:r>
  </w:p>
  <w:p>
    <w:pPr>
      <w:pStyle w:val="14"/>
      <w:tabs>
        <w:tab w:val="left" w:pos="426"/>
        <w:tab w:val="right" w:pos="9498"/>
        <w:tab w:val="clear" w:pos="9072"/>
      </w:tabs>
      <w:spacing w:before="0"/>
      <w:rPr>
        <w:rFonts w:ascii="Arial" w:hAnsi="Arial" w:cs="Arial"/>
        <w:lang w:val="hu-HU"/>
      </w:rPr>
    </w:pPr>
    <w:r>
      <w:rPr>
        <w:rFonts w:ascii="Arial" w:hAnsi="Arial" w:cs="Arial"/>
        <w:lang w:val="hu-HU"/>
      </w:rPr>
      <w:tab/>
    </w:r>
    <w:r>
      <w:rPr>
        <w:rFonts w:ascii="Arial" w:hAnsi="Arial" w:cs="Arial"/>
        <w:lang w:val="hu-HU"/>
      </w:rPr>
      <w:t xml:space="preserve"> VPA az IdőNyerő – a virtuális asszisztens </w:t>
    </w:r>
    <w:r>
      <w:rPr>
        <w:rFonts w:ascii="Arial" w:hAnsi="Arial" w:cs="Arial"/>
        <w:lang w:val="hu-HU"/>
      </w:rPr>
      <w:tab/>
    </w:r>
    <w:r>
      <w:rPr>
        <w:rFonts w:ascii="Arial" w:hAnsi="Arial" w:cs="Arial"/>
        <w:lang w:val="hu-HU"/>
      </w:rPr>
      <w:tab/>
    </w:r>
    <w:r>
      <w:rPr>
        <w:rFonts w:ascii="Arial" w:hAnsi="Arial" w:cs="Arial"/>
        <w:lang w:val="hu-HU"/>
      </w:rPr>
      <w:t>adatvedelem.palkovitsne@gmail.com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065"/>
      </w:tabs>
      <w:spacing w:line="200" w:lineRule="exact"/>
      <w:rPr>
        <w:lang w:val="hu-H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3E2"/>
    <w:multiLevelType w:val="multilevel"/>
    <w:tmpl w:val="054023E2"/>
    <w:lvl w:ilvl="0" w:tentative="0">
      <w:start w:val="1"/>
      <w:numFmt w:val="decimal"/>
      <w:lvlText w:val="%1."/>
      <w:lvlJc w:val="left"/>
      <w:pPr>
        <w:tabs>
          <w:tab w:val="left" w:pos="707"/>
        </w:tabs>
        <w:ind w:left="707" w:hanging="283"/>
      </w:pPr>
    </w:lvl>
    <w:lvl w:ilvl="1" w:tentative="0">
      <w:start w:val="1"/>
      <w:numFmt w:val="decimal"/>
      <w:lvlText w:val="%2."/>
      <w:lvlJc w:val="left"/>
      <w:pPr>
        <w:tabs>
          <w:tab w:val="left" w:pos="1414"/>
        </w:tabs>
        <w:ind w:left="1414" w:hanging="283"/>
      </w:pPr>
    </w:lvl>
    <w:lvl w:ilvl="2" w:tentative="0">
      <w:start w:val="1"/>
      <w:numFmt w:val="decimal"/>
      <w:lvlText w:val="%3."/>
      <w:lvlJc w:val="left"/>
      <w:pPr>
        <w:tabs>
          <w:tab w:val="left" w:pos="2121"/>
        </w:tabs>
        <w:ind w:left="2121" w:hanging="283"/>
      </w:pPr>
    </w:lvl>
    <w:lvl w:ilvl="3" w:tentative="0">
      <w:start w:val="1"/>
      <w:numFmt w:val="decimal"/>
      <w:lvlText w:val="%4."/>
      <w:lvlJc w:val="left"/>
      <w:pPr>
        <w:tabs>
          <w:tab w:val="left" w:pos="2828"/>
        </w:tabs>
        <w:ind w:left="2828" w:hanging="283"/>
      </w:pPr>
    </w:lvl>
    <w:lvl w:ilvl="4" w:tentative="0">
      <w:start w:val="1"/>
      <w:numFmt w:val="decimal"/>
      <w:lvlText w:val="%5."/>
      <w:lvlJc w:val="left"/>
      <w:pPr>
        <w:tabs>
          <w:tab w:val="left" w:pos="3535"/>
        </w:tabs>
        <w:ind w:left="3535" w:hanging="283"/>
      </w:pPr>
    </w:lvl>
    <w:lvl w:ilvl="5" w:tentative="0">
      <w:start w:val="1"/>
      <w:numFmt w:val="decimal"/>
      <w:lvlText w:val="%6."/>
      <w:lvlJc w:val="left"/>
      <w:pPr>
        <w:tabs>
          <w:tab w:val="left" w:pos="4242"/>
        </w:tabs>
        <w:ind w:left="4242" w:hanging="283"/>
      </w:pPr>
    </w:lvl>
    <w:lvl w:ilvl="6" w:tentative="0">
      <w:start w:val="1"/>
      <w:numFmt w:val="decimal"/>
      <w:lvlText w:val="%7."/>
      <w:lvlJc w:val="left"/>
      <w:pPr>
        <w:tabs>
          <w:tab w:val="left" w:pos="4949"/>
        </w:tabs>
        <w:ind w:left="4949" w:hanging="283"/>
      </w:pPr>
    </w:lvl>
    <w:lvl w:ilvl="7" w:tentative="0">
      <w:start w:val="1"/>
      <w:numFmt w:val="decimal"/>
      <w:lvlText w:val="%8."/>
      <w:lvlJc w:val="left"/>
      <w:pPr>
        <w:tabs>
          <w:tab w:val="left" w:pos="5656"/>
        </w:tabs>
        <w:ind w:left="5656" w:hanging="283"/>
      </w:pPr>
    </w:lvl>
    <w:lvl w:ilvl="8" w:tentative="0">
      <w:start w:val="1"/>
      <w:numFmt w:val="decimal"/>
      <w:lvlText w:val="%9."/>
      <w:lvlJc w:val="left"/>
      <w:pPr>
        <w:tabs>
          <w:tab w:val="left" w:pos="6363"/>
        </w:tabs>
        <w:ind w:left="6363" w:hanging="283"/>
      </w:pPr>
    </w:lvl>
  </w:abstractNum>
  <w:abstractNum w:abstractNumId="1">
    <w:nsid w:val="15175819"/>
    <w:multiLevelType w:val="multilevel"/>
    <w:tmpl w:val="15175819"/>
    <w:lvl w:ilvl="0" w:tentative="0">
      <w:start w:val="1"/>
      <w:numFmt w:val="decimal"/>
      <w:lvlText w:val="%1."/>
      <w:lvlJc w:val="left"/>
      <w:pPr>
        <w:tabs>
          <w:tab w:val="left" w:pos="707"/>
        </w:tabs>
        <w:ind w:left="707" w:hanging="283"/>
      </w:pPr>
    </w:lvl>
    <w:lvl w:ilvl="1" w:tentative="0">
      <w:start w:val="1"/>
      <w:numFmt w:val="decimal"/>
      <w:lvlText w:val="%2."/>
      <w:lvlJc w:val="left"/>
      <w:pPr>
        <w:tabs>
          <w:tab w:val="left" w:pos="1414"/>
        </w:tabs>
        <w:ind w:left="1414" w:hanging="283"/>
      </w:pPr>
    </w:lvl>
    <w:lvl w:ilvl="2" w:tentative="0">
      <w:start w:val="1"/>
      <w:numFmt w:val="decimal"/>
      <w:lvlText w:val="%3."/>
      <w:lvlJc w:val="left"/>
      <w:pPr>
        <w:tabs>
          <w:tab w:val="left" w:pos="2121"/>
        </w:tabs>
        <w:ind w:left="2121" w:hanging="283"/>
      </w:pPr>
    </w:lvl>
    <w:lvl w:ilvl="3" w:tentative="0">
      <w:start w:val="1"/>
      <w:numFmt w:val="decimal"/>
      <w:lvlText w:val="%4."/>
      <w:lvlJc w:val="left"/>
      <w:pPr>
        <w:tabs>
          <w:tab w:val="left" w:pos="2828"/>
        </w:tabs>
        <w:ind w:left="2828" w:hanging="283"/>
      </w:pPr>
    </w:lvl>
    <w:lvl w:ilvl="4" w:tentative="0">
      <w:start w:val="1"/>
      <w:numFmt w:val="decimal"/>
      <w:lvlText w:val="%5."/>
      <w:lvlJc w:val="left"/>
      <w:pPr>
        <w:tabs>
          <w:tab w:val="left" w:pos="3535"/>
        </w:tabs>
        <w:ind w:left="3535" w:hanging="283"/>
      </w:pPr>
    </w:lvl>
    <w:lvl w:ilvl="5" w:tentative="0">
      <w:start w:val="1"/>
      <w:numFmt w:val="decimal"/>
      <w:lvlText w:val="%6."/>
      <w:lvlJc w:val="left"/>
      <w:pPr>
        <w:tabs>
          <w:tab w:val="left" w:pos="4242"/>
        </w:tabs>
        <w:ind w:left="4242" w:hanging="283"/>
      </w:pPr>
    </w:lvl>
    <w:lvl w:ilvl="6" w:tentative="0">
      <w:start w:val="1"/>
      <w:numFmt w:val="decimal"/>
      <w:lvlText w:val="%7."/>
      <w:lvlJc w:val="left"/>
      <w:pPr>
        <w:tabs>
          <w:tab w:val="left" w:pos="4949"/>
        </w:tabs>
        <w:ind w:left="4949" w:hanging="283"/>
      </w:pPr>
    </w:lvl>
    <w:lvl w:ilvl="7" w:tentative="0">
      <w:start w:val="1"/>
      <w:numFmt w:val="decimal"/>
      <w:lvlText w:val="%8."/>
      <w:lvlJc w:val="left"/>
      <w:pPr>
        <w:tabs>
          <w:tab w:val="left" w:pos="5656"/>
        </w:tabs>
        <w:ind w:left="5656" w:hanging="283"/>
      </w:pPr>
    </w:lvl>
    <w:lvl w:ilvl="8" w:tentative="0">
      <w:start w:val="1"/>
      <w:numFmt w:val="decimal"/>
      <w:lvlText w:val="%9."/>
      <w:lvlJc w:val="left"/>
      <w:pPr>
        <w:tabs>
          <w:tab w:val="left" w:pos="6363"/>
        </w:tabs>
        <w:ind w:left="6363" w:hanging="283"/>
      </w:pPr>
    </w:lvl>
  </w:abstractNum>
  <w:abstractNum w:abstractNumId="2">
    <w:nsid w:val="17C05DC5"/>
    <w:multiLevelType w:val="multilevel"/>
    <w:tmpl w:val="17C05DC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A222DF2"/>
    <w:multiLevelType w:val="multilevel"/>
    <w:tmpl w:val="1A222D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1767B88"/>
    <w:multiLevelType w:val="multilevel"/>
    <w:tmpl w:val="41767B88"/>
    <w:lvl w:ilvl="0" w:tentative="0">
      <w:start w:val="1"/>
      <w:numFmt w:val="decimal"/>
      <w:lvlText w:val="%1."/>
      <w:lvlJc w:val="left"/>
      <w:pPr>
        <w:tabs>
          <w:tab w:val="left" w:pos="707"/>
        </w:tabs>
        <w:ind w:left="707" w:hanging="283"/>
      </w:pPr>
    </w:lvl>
    <w:lvl w:ilvl="1" w:tentative="0">
      <w:start w:val="1"/>
      <w:numFmt w:val="decimal"/>
      <w:lvlText w:val="%2."/>
      <w:lvlJc w:val="left"/>
      <w:pPr>
        <w:tabs>
          <w:tab w:val="left" w:pos="1414"/>
        </w:tabs>
        <w:ind w:left="1414" w:hanging="283"/>
      </w:pPr>
    </w:lvl>
    <w:lvl w:ilvl="2" w:tentative="0">
      <w:start w:val="1"/>
      <w:numFmt w:val="decimal"/>
      <w:lvlText w:val="%3."/>
      <w:lvlJc w:val="left"/>
      <w:pPr>
        <w:tabs>
          <w:tab w:val="left" w:pos="2121"/>
        </w:tabs>
        <w:ind w:left="2121" w:hanging="283"/>
      </w:pPr>
    </w:lvl>
    <w:lvl w:ilvl="3" w:tentative="0">
      <w:start w:val="1"/>
      <w:numFmt w:val="decimal"/>
      <w:lvlText w:val="%4."/>
      <w:lvlJc w:val="left"/>
      <w:pPr>
        <w:tabs>
          <w:tab w:val="left" w:pos="2828"/>
        </w:tabs>
        <w:ind w:left="2828" w:hanging="283"/>
      </w:pPr>
    </w:lvl>
    <w:lvl w:ilvl="4" w:tentative="0">
      <w:start w:val="1"/>
      <w:numFmt w:val="decimal"/>
      <w:lvlText w:val="%5."/>
      <w:lvlJc w:val="left"/>
      <w:pPr>
        <w:tabs>
          <w:tab w:val="left" w:pos="3535"/>
        </w:tabs>
        <w:ind w:left="3535" w:hanging="283"/>
      </w:pPr>
    </w:lvl>
    <w:lvl w:ilvl="5" w:tentative="0">
      <w:start w:val="1"/>
      <w:numFmt w:val="decimal"/>
      <w:lvlText w:val="%6."/>
      <w:lvlJc w:val="left"/>
      <w:pPr>
        <w:tabs>
          <w:tab w:val="left" w:pos="4242"/>
        </w:tabs>
        <w:ind w:left="4242" w:hanging="283"/>
      </w:pPr>
    </w:lvl>
    <w:lvl w:ilvl="6" w:tentative="0">
      <w:start w:val="1"/>
      <w:numFmt w:val="decimal"/>
      <w:lvlText w:val="%7."/>
      <w:lvlJc w:val="left"/>
      <w:pPr>
        <w:tabs>
          <w:tab w:val="left" w:pos="4949"/>
        </w:tabs>
        <w:ind w:left="4949" w:hanging="283"/>
      </w:pPr>
    </w:lvl>
    <w:lvl w:ilvl="7" w:tentative="0">
      <w:start w:val="1"/>
      <w:numFmt w:val="decimal"/>
      <w:lvlText w:val="%8."/>
      <w:lvlJc w:val="left"/>
      <w:pPr>
        <w:tabs>
          <w:tab w:val="left" w:pos="5656"/>
        </w:tabs>
        <w:ind w:left="5656" w:hanging="283"/>
      </w:pPr>
    </w:lvl>
    <w:lvl w:ilvl="8" w:tentative="0">
      <w:start w:val="1"/>
      <w:numFmt w:val="decimal"/>
      <w:lvlText w:val="%9."/>
      <w:lvlJc w:val="left"/>
      <w:pPr>
        <w:tabs>
          <w:tab w:val="left" w:pos="6363"/>
        </w:tabs>
        <w:ind w:left="6363" w:hanging="283"/>
      </w:pPr>
    </w:lvl>
  </w:abstractNum>
  <w:abstractNum w:abstractNumId="5">
    <w:nsid w:val="60834A1D"/>
    <w:multiLevelType w:val="multilevel"/>
    <w:tmpl w:val="60834A1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7953403C"/>
    <w:multiLevelType w:val="multilevel"/>
    <w:tmpl w:val="7953403C"/>
    <w:lvl w:ilvl="0" w:tentative="0">
      <w:start w:val="1"/>
      <w:numFmt w:val="decimal"/>
      <w:lvlText w:val="%1."/>
      <w:lvlJc w:val="left"/>
      <w:pPr>
        <w:tabs>
          <w:tab w:val="left" w:pos="707"/>
        </w:tabs>
        <w:ind w:left="707" w:hanging="283"/>
      </w:pPr>
    </w:lvl>
    <w:lvl w:ilvl="1" w:tentative="0">
      <w:start w:val="1"/>
      <w:numFmt w:val="decimal"/>
      <w:lvlText w:val="%2."/>
      <w:lvlJc w:val="left"/>
      <w:pPr>
        <w:tabs>
          <w:tab w:val="left" w:pos="1414"/>
        </w:tabs>
        <w:ind w:left="1414" w:hanging="283"/>
      </w:pPr>
    </w:lvl>
    <w:lvl w:ilvl="2" w:tentative="0">
      <w:start w:val="1"/>
      <w:numFmt w:val="decimal"/>
      <w:lvlText w:val="%3."/>
      <w:lvlJc w:val="left"/>
      <w:pPr>
        <w:tabs>
          <w:tab w:val="left" w:pos="2121"/>
        </w:tabs>
        <w:ind w:left="2121" w:hanging="283"/>
      </w:pPr>
    </w:lvl>
    <w:lvl w:ilvl="3" w:tentative="0">
      <w:start w:val="1"/>
      <w:numFmt w:val="decimal"/>
      <w:lvlText w:val="%4."/>
      <w:lvlJc w:val="left"/>
      <w:pPr>
        <w:tabs>
          <w:tab w:val="left" w:pos="2828"/>
        </w:tabs>
        <w:ind w:left="2828" w:hanging="283"/>
      </w:pPr>
    </w:lvl>
    <w:lvl w:ilvl="4" w:tentative="0">
      <w:start w:val="1"/>
      <w:numFmt w:val="decimal"/>
      <w:lvlText w:val="%5."/>
      <w:lvlJc w:val="left"/>
      <w:pPr>
        <w:tabs>
          <w:tab w:val="left" w:pos="3535"/>
        </w:tabs>
        <w:ind w:left="3535" w:hanging="283"/>
      </w:pPr>
    </w:lvl>
    <w:lvl w:ilvl="5" w:tentative="0">
      <w:start w:val="1"/>
      <w:numFmt w:val="decimal"/>
      <w:lvlText w:val="%6."/>
      <w:lvlJc w:val="left"/>
      <w:pPr>
        <w:tabs>
          <w:tab w:val="left" w:pos="4242"/>
        </w:tabs>
        <w:ind w:left="4242" w:hanging="283"/>
      </w:pPr>
    </w:lvl>
    <w:lvl w:ilvl="6" w:tentative="0">
      <w:start w:val="1"/>
      <w:numFmt w:val="decimal"/>
      <w:lvlText w:val="%7."/>
      <w:lvlJc w:val="left"/>
      <w:pPr>
        <w:tabs>
          <w:tab w:val="left" w:pos="4949"/>
        </w:tabs>
        <w:ind w:left="4949" w:hanging="283"/>
      </w:pPr>
    </w:lvl>
    <w:lvl w:ilvl="7" w:tentative="0">
      <w:start w:val="1"/>
      <w:numFmt w:val="decimal"/>
      <w:lvlText w:val="%8."/>
      <w:lvlJc w:val="left"/>
      <w:pPr>
        <w:tabs>
          <w:tab w:val="left" w:pos="5656"/>
        </w:tabs>
        <w:ind w:left="5656" w:hanging="283"/>
      </w:pPr>
    </w:lvl>
    <w:lvl w:ilvl="8" w:tentative="0">
      <w:start w:val="1"/>
      <w:numFmt w:val="decimal"/>
      <w:lvlText w:val="%9."/>
      <w:lvlJc w:val="left"/>
      <w:pPr>
        <w:tabs>
          <w:tab w:val="left" w:pos="6363"/>
        </w:tabs>
        <w:ind w:left="6363" w:hanging="283"/>
      </w:pPr>
    </w:lvl>
  </w:abstractNum>
  <w:abstractNum w:abstractNumId="7">
    <w:nsid w:val="7F855ED6"/>
    <w:multiLevelType w:val="multilevel"/>
    <w:tmpl w:val="7F855ED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7"/>
  </w:num>
  <w:num w:numId="2">
    <w:abstractNumId w:val="2"/>
  </w:num>
  <w:num w:numId="3">
    <w:abstractNumId w:val="5"/>
  </w:num>
  <w:num w:numId="4">
    <w:abstractNumId w:val="3"/>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32"/>
    <w:rsid w:val="00004A5A"/>
    <w:rsid w:val="000154B4"/>
    <w:rsid w:val="00023709"/>
    <w:rsid w:val="00026E8A"/>
    <w:rsid w:val="0004568D"/>
    <w:rsid w:val="00047B40"/>
    <w:rsid w:val="00065CDD"/>
    <w:rsid w:val="0007606D"/>
    <w:rsid w:val="000B4032"/>
    <w:rsid w:val="000C2A67"/>
    <w:rsid w:val="000C2A8A"/>
    <w:rsid w:val="000D48EE"/>
    <w:rsid w:val="000E31C2"/>
    <w:rsid w:val="00105C74"/>
    <w:rsid w:val="00124EEF"/>
    <w:rsid w:val="00135E83"/>
    <w:rsid w:val="00140E63"/>
    <w:rsid w:val="00187D91"/>
    <w:rsid w:val="001947F4"/>
    <w:rsid w:val="001A1367"/>
    <w:rsid w:val="001A143A"/>
    <w:rsid w:val="001A2AB0"/>
    <w:rsid w:val="001B0A57"/>
    <w:rsid w:val="001D5C13"/>
    <w:rsid w:val="001F7926"/>
    <w:rsid w:val="00201AD4"/>
    <w:rsid w:val="00220145"/>
    <w:rsid w:val="002236F5"/>
    <w:rsid w:val="00230696"/>
    <w:rsid w:val="00244085"/>
    <w:rsid w:val="00274766"/>
    <w:rsid w:val="002909B5"/>
    <w:rsid w:val="00294401"/>
    <w:rsid w:val="00296D94"/>
    <w:rsid w:val="002A4694"/>
    <w:rsid w:val="002B1C58"/>
    <w:rsid w:val="002D17CB"/>
    <w:rsid w:val="002D3000"/>
    <w:rsid w:val="002D391F"/>
    <w:rsid w:val="002E13A7"/>
    <w:rsid w:val="002F6544"/>
    <w:rsid w:val="002F7ABD"/>
    <w:rsid w:val="003026EB"/>
    <w:rsid w:val="00302D00"/>
    <w:rsid w:val="003058DC"/>
    <w:rsid w:val="0030687B"/>
    <w:rsid w:val="00335575"/>
    <w:rsid w:val="00344A1A"/>
    <w:rsid w:val="003646C8"/>
    <w:rsid w:val="003A22A5"/>
    <w:rsid w:val="003A2D6D"/>
    <w:rsid w:val="003A3A6D"/>
    <w:rsid w:val="003E0063"/>
    <w:rsid w:val="003E1E5C"/>
    <w:rsid w:val="003E3083"/>
    <w:rsid w:val="004047FC"/>
    <w:rsid w:val="004054D9"/>
    <w:rsid w:val="00422A37"/>
    <w:rsid w:val="00432B83"/>
    <w:rsid w:val="0043431D"/>
    <w:rsid w:val="00451870"/>
    <w:rsid w:val="00456420"/>
    <w:rsid w:val="0046389F"/>
    <w:rsid w:val="00465604"/>
    <w:rsid w:val="004A18B2"/>
    <w:rsid w:val="004A46A0"/>
    <w:rsid w:val="004A47DB"/>
    <w:rsid w:val="004A5CB6"/>
    <w:rsid w:val="004C0E20"/>
    <w:rsid w:val="004D0E8A"/>
    <w:rsid w:val="004D6D7A"/>
    <w:rsid w:val="004D794E"/>
    <w:rsid w:val="004E533E"/>
    <w:rsid w:val="004E6EA6"/>
    <w:rsid w:val="004E741B"/>
    <w:rsid w:val="004F1D35"/>
    <w:rsid w:val="004F4F51"/>
    <w:rsid w:val="005038A5"/>
    <w:rsid w:val="00535B42"/>
    <w:rsid w:val="00543E03"/>
    <w:rsid w:val="005527B7"/>
    <w:rsid w:val="00553E63"/>
    <w:rsid w:val="00583181"/>
    <w:rsid w:val="005A764B"/>
    <w:rsid w:val="005B11DE"/>
    <w:rsid w:val="005B3D66"/>
    <w:rsid w:val="005B40EC"/>
    <w:rsid w:val="005E5407"/>
    <w:rsid w:val="005E7E4A"/>
    <w:rsid w:val="00612B61"/>
    <w:rsid w:val="00621954"/>
    <w:rsid w:val="00625543"/>
    <w:rsid w:val="006315FA"/>
    <w:rsid w:val="00641625"/>
    <w:rsid w:val="0066433B"/>
    <w:rsid w:val="0066549A"/>
    <w:rsid w:val="006A3733"/>
    <w:rsid w:val="006A3977"/>
    <w:rsid w:val="006A56CC"/>
    <w:rsid w:val="006B6DEF"/>
    <w:rsid w:val="006C5028"/>
    <w:rsid w:val="006E3355"/>
    <w:rsid w:val="0070638C"/>
    <w:rsid w:val="00713B5D"/>
    <w:rsid w:val="00735191"/>
    <w:rsid w:val="0074071F"/>
    <w:rsid w:val="00742348"/>
    <w:rsid w:val="0074259C"/>
    <w:rsid w:val="007443BA"/>
    <w:rsid w:val="00753BCA"/>
    <w:rsid w:val="0075455E"/>
    <w:rsid w:val="00764EBE"/>
    <w:rsid w:val="007A38F5"/>
    <w:rsid w:val="007B3344"/>
    <w:rsid w:val="007B3517"/>
    <w:rsid w:val="007B5D9C"/>
    <w:rsid w:val="007C41DD"/>
    <w:rsid w:val="007C70B2"/>
    <w:rsid w:val="007D4920"/>
    <w:rsid w:val="007E0CE2"/>
    <w:rsid w:val="007E4AE9"/>
    <w:rsid w:val="007E5A7C"/>
    <w:rsid w:val="007F3ED9"/>
    <w:rsid w:val="007F6C73"/>
    <w:rsid w:val="00802762"/>
    <w:rsid w:val="00814554"/>
    <w:rsid w:val="00825918"/>
    <w:rsid w:val="008342FF"/>
    <w:rsid w:val="00841100"/>
    <w:rsid w:val="00851416"/>
    <w:rsid w:val="00873F77"/>
    <w:rsid w:val="008A6527"/>
    <w:rsid w:val="008B5801"/>
    <w:rsid w:val="008C23C5"/>
    <w:rsid w:val="008C63A3"/>
    <w:rsid w:val="008F04CA"/>
    <w:rsid w:val="00904A8C"/>
    <w:rsid w:val="00905589"/>
    <w:rsid w:val="00912483"/>
    <w:rsid w:val="009149FA"/>
    <w:rsid w:val="009171BF"/>
    <w:rsid w:val="00943F4A"/>
    <w:rsid w:val="00944FBC"/>
    <w:rsid w:val="00951421"/>
    <w:rsid w:val="0095319E"/>
    <w:rsid w:val="00964C56"/>
    <w:rsid w:val="00982BC8"/>
    <w:rsid w:val="009A078A"/>
    <w:rsid w:val="009C1DC0"/>
    <w:rsid w:val="009C4550"/>
    <w:rsid w:val="009C6C76"/>
    <w:rsid w:val="00A02D20"/>
    <w:rsid w:val="00A069A9"/>
    <w:rsid w:val="00A100B2"/>
    <w:rsid w:val="00A168A3"/>
    <w:rsid w:val="00A17F56"/>
    <w:rsid w:val="00A35503"/>
    <w:rsid w:val="00A448E5"/>
    <w:rsid w:val="00A61109"/>
    <w:rsid w:val="00A64D5F"/>
    <w:rsid w:val="00A929E5"/>
    <w:rsid w:val="00AA6525"/>
    <w:rsid w:val="00AC34A3"/>
    <w:rsid w:val="00AC6C76"/>
    <w:rsid w:val="00AD7B55"/>
    <w:rsid w:val="00AF03EF"/>
    <w:rsid w:val="00AF2AF3"/>
    <w:rsid w:val="00AF2D9C"/>
    <w:rsid w:val="00B03AC2"/>
    <w:rsid w:val="00B13FD5"/>
    <w:rsid w:val="00B202EB"/>
    <w:rsid w:val="00B242BB"/>
    <w:rsid w:val="00B367DB"/>
    <w:rsid w:val="00B44D27"/>
    <w:rsid w:val="00B53C1C"/>
    <w:rsid w:val="00B719A2"/>
    <w:rsid w:val="00B960B8"/>
    <w:rsid w:val="00BB4418"/>
    <w:rsid w:val="00BD49A4"/>
    <w:rsid w:val="00BF13C6"/>
    <w:rsid w:val="00BF6C36"/>
    <w:rsid w:val="00C16732"/>
    <w:rsid w:val="00C37D48"/>
    <w:rsid w:val="00C45D1D"/>
    <w:rsid w:val="00C92789"/>
    <w:rsid w:val="00C96C92"/>
    <w:rsid w:val="00CB1684"/>
    <w:rsid w:val="00CB4A65"/>
    <w:rsid w:val="00CD3EFF"/>
    <w:rsid w:val="00CF2BDB"/>
    <w:rsid w:val="00D02FD2"/>
    <w:rsid w:val="00D05436"/>
    <w:rsid w:val="00D05E24"/>
    <w:rsid w:val="00D07E6F"/>
    <w:rsid w:val="00D12F9F"/>
    <w:rsid w:val="00D21CB6"/>
    <w:rsid w:val="00D2573D"/>
    <w:rsid w:val="00D42AA0"/>
    <w:rsid w:val="00D47D98"/>
    <w:rsid w:val="00D7442E"/>
    <w:rsid w:val="00D74A93"/>
    <w:rsid w:val="00D76AAC"/>
    <w:rsid w:val="00D8030A"/>
    <w:rsid w:val="00D840CA"/>
    <w:rsid w:val="00D93E1C"/>
    <w:rsid w:val="00D94906"/>
    <w:rsid w:val="00DB0296"/>
    <w:rsid w:val="00DD09A7"/>
    <w:rsid w:val="00DD0DE0"/>
    <w:rsid w:val="00DE392B"/>
    <w:rsid w:val="00DF1D11"/>
    <w:rsid w:val="00E0013C"/>
    <w:rsid w:val="00E06D01"/>
    <w:rsid w:val="00E227C8"/>
    <w:rsid w:val="00E23BD6"/>
    <w:rsid w:val="00E3158C"/>
    <w:rsid w:val="00E31E8E"/>
    <w:rsid w:val="00E31F0B"/>
    <w:rsid w:val="00E37426"/>
    <w:rsid w:val="00E4447D"/>
    <w:rsid w:val="00E66B7F"/>
    <w:rsid w:val="00E813D9"/>
    <w:rsid w:val="00E83655"/>
    <w:rsid w:val="00E87643"/>
    <w:rsid w:val="00E91234"/>
    <w:rsid w:val="00E91D0F"/>
    <w:rsid w:val="00E9224B"/>
    <w:rsid w:val="00EA68DC"/>
    <w:rsid w:val="00ED0E0E"/>
    <w:rsid w:val="00EE16A8"/>
    <w:rsid w:val="00EF28AC"/>
    <w:rsid w:val="00EF56FD"/>
    <w:rsid w:val="00EF6F08"/>
    <w:rsid w:val="00F05C39"/>
    <w:rsid w:val="00F1148C"/>
    <w:rsid w:val="00F138A4"/>
    <w:rsid w:val="00F221D5"/>
    <w:rsid w:val="00F30B6A"/>
    <w:rsid w:val="00F31FD1"/>
    <w:rsid w:val="00F451D0"/>
    <w:rsid w:val="00F526A6"/>
    <w:rsid w:val="00F61A5E"/>
    <w:rsid w:val="00F65FFC"/>
    <w:rsid w:val="00F66915"/>
    <w:rsid w:val="00F70BE5"/>
    <w:rsid w:val="00F83D23"/>
    <w:rsid w:val="00F910FF"/>
    <w:rsid w:val="00FA33C5"/>
    <w:rsid w:val="00FA4EDC"/>
    <w:rsid w:val="00FA5A85"/>
    <w:rsid w:val="00FB053D"/>
    <w:rsid w:val="00FD10A1"/>
    <w:rsid w:val="00FD726F"/>
    <w:rsid w:val="00FE0C83"/>
    <w:rsid w:val="00FE3EA7"/>
    <w:rsid w:val="00FF163E"/>
    <w:rsid w:val="1D253B01"/>
    <w:rsid w:val="70751FF3"/>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200" w:after="200" w:line="276" w:lineRule="auto"/>
    </w:pPr>
    <w:rPr>
      <w:rFonts w:asciiTheme="minorHAnsi" w:hAnsiTheme="minorHAnsi" w:eastAsiaTheme="minorEastAsia" w:cstheme="minorBidi"/>
      <w:sz w:val="20"/>
      <w:szCs w:val="20"/>
      <w:lang w:val="en-US" w:eastAsia="en-US" w:bidi="en-US"/>
    </w:rPr>
  </w:style>
  <w:style w:type="paragraph" w:styleId="2">
    <w:name w:val="heading 1"/>
    <w:basedOn w:val="1"/>
    <w:next w:val="1"/>
    <w:link w:val="27"/>
    <w:qFormat/>
    <w:uiPriority w:val="9"/>
    <w:pPr>
      <w:pBdr>
        <w:top w:val="single" w:color="0B567B" w:themeColor="accent1" w:sz="24" w:space="0"/>
        <w:left w:val="single" w:color="0B567B" w:themeColor="accent1" w:sz="24" w:space="0"/>
        <w:bottom w:val="single" w:color="0B567B" w:themeColor="accent1" w:sz="24" w:space="0"/>
        <w:right w:val="single" w:color="0B567B" w:themeColor="accent1" w:sz="24" w:space="0"/>
      </w:pBdr>
      <w:shd w:val="clear" w:color="auto" w:fill="0B567B" w:themeFill="accent1"/>
      <w:spacing w:after="0"/>
      <w:outlineLvl w:val="0"/>
    </w:pPr>
    <w:rPr>
      <w:b/>
      <w:bCs/>
      <w:caps/>
      <w:color w:val="FFFFFF" w:themeColor="background1"/>
      <w:spacing w:val="15"/>
      <w:sz w:val="22"/>
      <w:szCs w:val="22"/>
    </w:rPr>
  </w:style>
  <w:style w:type="paragraph" w:styleId="3">
    <w:name w:val="heading 2"/>
    <w:basedOn w:val="1"/>
    <w:next w:val="1"/>
    <w:link w:val="28"/>
    <w:semiHidden/>
    <w:unhideWhenUsed/>
    <w:qFormat/>
    <w:uiPriority w:val="9"/>
    <w:pPr>
      <w:pBdr>
        <w:top w:val="single" w:color="B9E4F8" w:themeColor="accent1" w:themeTint="33" w:sz="24" w:space="0"/>
        <w:left w:val="single" w:color="B9E4F8" w:themeColor="accent1" w:themeTint="33" w:sz="24" w:space="0"/>
        <w:bottom w:val="single" w:color="B9E4F8" w:themeColor="accent1" w:themeTint="33" w:sz="24" w:space="0"/>
        <w:right w:val="single" w:color="B9E4F8" w:themeColor="accent1" w:themeTint="33" w:sz="24" w:space="0"/>
      </w:pBdr>
      <w:shd w:val="clear" w:color="auto" w:fill="B9E4F8" w:themeFill="accent1" w:themeFillTint="33"/>
      <w:spacing w:after="0"/>
      <w:outlineLvl w:val="1"/>
    </w:pPr>
    <w:rPr>
      <w:caps/>
      <w:spacing w:val="15"/>
      <w:sz w:val="22"/>
      <w:szCs w:val="22"/>
    </w:rPr>
  </w:style>
  <w:style w:type="paragraph" w:styleId="4">
    <w:name w:val="heading 3"/>
    <w:basedOn w:val="1"/>
    <w:next w:val="1"/>
    <w:link w:val="29"/>
    <w:semiHidden/>
    <w:unhideWhenUsed/>
    <w:qFormat/>
    <w:uiPriority w:val="9"/>
    <w:pPr>
      <w:pBdr>
        <w:top w:val="single" w:color="0B567B" w:themeColor="accent1" w:sz="6" w:space="2"/>
        <w:left w:val="single" w:color="0B567B" w:themeColor="accent1" w:sz="6" w:space="2"/>
      </w:pBdr>
      <w:spacing w:before="300" w:after="0"/>
      <w:outlineLvl w:val="2"/>
    </w:pPr>
    <w:rPr>
      <w:caps/>
      <w:color w:val="052A3D" w:themeColor="accent1" w:themeShade="7F"/>
      <w:spacing w:val="15"/>
      <w:sz w:val="22"/>
      <w:szCs w:val="22"/>
    </w:rPr>
  </w:style>
  <w:style w:type="paragraph" w:styleId="5">
    <w:name w:val="heading 4"/>
    <w:basedOn w:val="1"/>
    <w:next w:val="1"/>
    <w:link w:val="30"/>
    <w:semiHidden/>
    <w:unhideWhenUsed/>
    <w:qFormat/>
    <w:uiPriority w:val="9"/>
    <w:pPr>
      <w:pBdr>
        <w:top w:val="dotted" w:color="0B567B" w:themeColor="accent1" w:sz="6" w:space="2"/>
        <w:left w:val="dotted" w:color="0B567B" w:themeColor="accent1" w:sz="6" w:space="2"/>
      </w:pBdr>
      <w:spacing w:before="300" w:after="0"/>
      <w:outlineLvl w:val="3"/>
    </w:pPr>
    <w:rPr>
      <w:caps/>
      <w:color w:val="08405C" w:themeColor="accent1" w:themeShade="BF"/>
      <w:spacing w:val="10"/>
      <w:sz w:val="22"/>
      <w:szCs w:val="22"/>
    </w:rPr>
  </w:style>
  <w:style w:type="paragraph" w:styleId="6">
    <w:name w:val="heading 5"/>
    <w:basedOn w:val="1"/>
    <w:next w:val="1"/>
    <w:link w:val="31"/>
    <w:semiHidden/>
    <w:unhideWhenUsed/>
    <w:qFormat/>
    <w:uiPriority w:val="9"/>
    <w:pPr>
      <w:pBdr>
        <w:bottom w:val="single" w:color="0B567B" w:themeColor="accent1" w:sz="6" w:space="1"/>
      </w:pBdr>
      <w:spacing w:before="300" w:after="0"/>
      <w:outlineLvl w:val="4"/>
    </w:pPr>
    <w:rPr>
      <w:caps/>
      <w:color w:val="08405C" w:themeColor="accent1" w:themeShade="BF"/>
      <w:spacing w:val="10"/>
      <w:sz w:val="22"/>
      <w:szCs w:val="22"/>
    </w:rPr>
  </w:style>
  <w:style w:type="paragraph" w:styleId="7">
    <w:name w:val="heading 6"/>
    <w:basedOn w:val="1"/>
    <w:next w:val="1"/>
    <w:link w:val="32"/>
    <w:semiHidden/>
    <w:unhideWhenUsed/>
    <w:qFormat/>
    <w:uiPriority w:val="9"/>
    <w:pPr>
      <w:pBdr>
        <w:bottom w:val="dotted" w:color="0B567B" w:themeColor="accent1" w:sz="6" w:space="1"/>
      </w:pBdr>
      <w:spacing w:before="300" w:after="0"/>
      <w:outlineLvl w:val="5"/>
    </w:pPr>
    <w:rPr>
      <w:caps/>
      <w:color w:val="08405C" w:themeColor="accent1" w:themeShade="BF"/>
      <w:spacing w:val="10"/>
      <w:sz w:val="22"/>
      <w:szCs w:val="22"/>
    </w:rPr>
  </w:style>
  <w:style w:type="paragraph" w:styleId="8">
    <w:name w:val="heading 7"/>
    <w:basedOn w:val="1"/>
    <w:next w:val="1"/>
    <w:link w:val="33"/>
    <w:semiHidden/>
    <w:unhideWhenUsed/>
    <w:qFormat/>
    <w:uiPriority w:val="9"/>
    <w:pPr>
      <w:spacing w:before="300" w:after="0"/>
      <w:outlineLvl w:val="6"/>
    </w:pPr>
    <w:rPr>
      <w:caps/>
      <w:color w:val="08405C" w:themeColor="accent1" w:themeShade="BF"/>
      <w:spacing w:val="10"/>
      <w:sz w:val="22"/>
      <w:szCs w:val="22"/>
    </w:rPr>
  </w:style>
  <w:style w:type="paragraph" w:styleId="9">
    <w:name w:val="heading 8"/>
    <w:basedOn w:val="1"/>
    <w:next w:val="1"/>
    <w:link w:val="34"/>
    <w:semiHidden/>
    <w:unhideWhenUsed/>
    <w:qFormat/>
    <w:uiPriority w:val="9"/>
    <w:pPr>
      <w:spacing w:before="300" w:after="0"/>
      <w:outlineLvl w:val="7"/>
    </w:pPr>
    <w:rPr>
      <w:caps/>
      <w:spacing w:val="10"/>
      <w:sz w:val="18"/>
      <w:szCs w:val="18"/>
    </w:rPr>
  </w:style>
  <w:style w:type="paragraph" w:styleId="10">
    <w:name w:val="heading 9"/>
    <w:basedOn w:val="1"/>
    <w:next w:val="1"/>
    <w:link w:val="35"/>
    <w:semiHidden/>
    <w:unhideWhenUsed/>
    <w:qFormat/>
    <w:uiPriority w:val="9"/>
    <w:pPr>
      <w:spacing w:before="300" w:after="0"/>
      <w:outlineLvl w:val="8"/>
    </w:pPr>
    <w:rPr>
      <w:i/>
      <w:caps/>
      <w:spacing w:val="10"/>
      <w:sz w:val="18"/>
      <w:szCs w:val="18"/>
    </w:rPr>
  </w:style>
  <w:style w:type="character" w:default="1" w:styleId="18">
    <w:name w:val="Default Paragraph Font"/>
    <w:semiHidden/>
    <w:unhideWhenUsed/>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11">
    <w:name w:val="Balloon Text"/>
    <w:basedOn w:val="1"/>
    <w:link w:val="24"/>
    <w:semiHidden/>
    <w:unhideWhenUsed/>
    <w:uiPriority w:val="99"/>
    <w:pPr>
      <w:spacing w:after="0" w:line="240" w:lineRule="auto"/>
    </w:pPr>
    <w:rPr>
      <w:rFonts w:ascii="Tahoma" w:hAnsi="Tahoma" w:cs="Tahoma"/>
      <w:sz w:val="16"/>
      <w:szCs w:val="16"/>
    </w:rPr>
  </w:style>
  <w:style w:type="paragraph" w:styleId="12">
    <w:name w:val="Body Text"/>
    <w:basedOn w:val="1"/>
    <w:link w:val="55"/>
    <w:uiPriority w:val="0"/>
    <w:pPr>
      <w:spacing w:before="0" w:after="140" w:line="288" w:lineRule="auto"/>
    </w:pPr>
    <w:rPr>
      <w:rFonts w:ascii="Liberation Sans" w:hAnsi="Liberation Sans" w:eastAsia="Bitstream Vera Sans" w:cs="Bitstream Vera Sans"/>
      <w:kern w:val="2"/>
      <w:sz w:val="22"/>
      <w:szCs w:val="22"/>
      <w:lang w:val="hu-HU" w:eastAsia="zh-CN" w:bidi="hi-IN"/>
    </w:rPr>
  </w:style>
  <w:style w:type="paragraph" w:styleId="13">
    <w:name w:val="caption"/>
    <w:basedOn w:val="1"/>
    <w:next w:val="1"/>
    <w:semiHidden/>
    <w:unhideWhenUsed/>
    <w:qFormat/>
    <w:uiPriority w:val="35"/>
    <w:rPr>
      <w:b/>
      <w:bCs/>
      <w:color w:val="08405C" w:themeColor="accent1" w:themeShade="BF"/>
      <w:sz w:val="16"/>
      <w:szCs w:val="16"/>
    </w:rPr>
  </w:style>
  <w:style w:type="paragraph" w:styleId="14">
    <w:name w:val="footer"/>
    <w:basedOn w:val="1"/>
    <w:link w:val="26"/>
    <w:unhideWhenUsed/>
    <w:uiPriority w:val="99"/>
    <w:pPr>
      <w:tabs>
        <w:tab w:val="center" w:pos="4536"/>
        <w:tab w:val="right" w:pos="9072"/>
      </w:tabs>
      <w:spacing w:after="0" w:line="240" w:lineRule="auto"/>
    </w:pPr>
  </w:style>
  <w:style w:type="paragraph" w:styleId="15">
    <w:name w:val="header"/>
    <w:basedOn w:val="1"/>
    <w:link w:val="25"/>
    <w:semiHidden/>
    <w:unhideWhenUsed/>
    <w:uiPriority w:val="99"/>
    <w:pPr>
      <w:tabs>
        <w:tab w:val="center" w:pos="4536"/>
        <w:tab w:val="right" w:pos="9072"/>
      </w:tabs>
      <w:spacing w:after="0" w:line="240" w:lineRule="auto"/>
    </w:pPr>
  </w:style>
  <w:style w:type="paragraph" w:styleId="16">
    <w:name w:val="Subtitle"/>
    <w:basedOn w:val="1"/>
    <w:next w:val="1"/>
    <w:link w:val="37"/>
    <w:qFormat/>
    <w:uiPriority w:val="11"/>
    <w:pPr>
      <w:spacing w:after="1000" w:line="240" w:lineRule="auto"/>
    </w:pPr>
    <w:rPr>
      <w:caps/>
      <w:color w:val="585858" w:themeColor="text1" w:themeTint="A6"/>
      <w:spacing w:val="10"/>
      <w:sz w:val="24"/>
      <w:szCs w:val="24"/>
    </w:rPr>
  </w:style>
  <w:style w:type="paragraph" w:styleId="17">
    <w:name w:val="Title"/>
    <w:basedOn w:val="1"/>
    <w:next w:val="1"/>
    <w:link w:val="36"/>
    <w:qFormat/>
    <w:uiPriority w:val="10"/>
    <w:pPr>
      <w:spacing w:before="720"/>
    </w:pPr>
    <w:rPr>
      <w:caps/>
      <w:color w:val="0B567B" w:themeColor="accent1"/>
      <w:spacing w:val="10"/>
      <w:kern w:val="28"/>
      <w:sz w:val="52"/>
      <w:szCs w:val="52"/>
    </w:rPr>
  </w:style>
  <w:style w:type="character" w:styleId="19">
    <w:name w:val="Emphasis"/>
    <w:qFormat/>
    <w:uiPriority w:val="20"/>
    <w:rPr>
      <w:caps/>
      <w:color w:val="052A3D" w:themeColor="accent1" w:themeShade="7F"/>
      <w:spacing w:val="5"/>
    </w:rPr>
  </w:style>
  <w:style w:type="character" w:styleId="20">
    <w:name w:val="Hyperlink"/>
    <w:basedOn w:val="18"/>
    <w:unhideWhenUsed/>
    <w:uiPriority w:val="99"/>
    <w:rPr>
      <w:color w:val="E2D700" w:themeColor="hyperlink"/>
      <w:u w:val="single"/>
    </w:rPr>
  </w:style>
  <w:style w:type="character" w:styleId="21">
    <w:name w:val="Strong"/>
    <w:qFormat/>
    <w:uiPriority w:val="22"/>
    <w:rPr>
      <w:b/>
      <w:bCs/>
    </w:rPr>
  </w:style>
  <w:style w:type="table" w:styleId="23">
    <w:name w:val="Table Grid"/>
    <w:basedOn w:val="22"/>
    <w:uiPriority w:val="59"/>
    <w:pPr>
      <w:spacing w:before="0"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24">
    <w:name w:val="Buborékszöveg Char"/>
    <w:basedOn w:val="18"/>
    <w:link w:val="11"/>
    <w:semiHidden/>
    <w:uiPriority w:val="99"/>
    <w:rPr>
      <w:rFonts w:ascii="Tahoma" w:hAnsi="Tahoma" w:cs="Tahoma"/>
      <w:sz w:val="16"/>
      <w:szCs w:val="16"/>
    </w:rPr>
  </w:style>
  <w:style w:type="character" w:customStyle="1" w:styleId="25">
    <w:name w:val="Élőfej Char"/>
    <w:basedOn w:val="18"/>
    <w:link w:val="15"/>
    <w:semiHidden/>
    <w:uiPriority w:val="99"/>
  </w:style>
  <w:style w:type="character" w:customStyle="1" w:styleId="26">
    <w:name w:val="Élőláb Char"/>
    <w:basedOn w:val="18"/>
    <w:link w:val="14"/>
    <w:uiPriority w:val="99"/>
  </w:style>
  <w:style w:type="character" w:customStyle="1" w:styleId="27">
    <w:name w:val="Címsor 1 Char"/>
    <w:basedOn w:val="18"/>
    <w:link w:val="2"/>
    <w:uiPriority w:val="9"/>
    <w:rPr>
      <w:b/>
      <w:bCs/>
      <w:caps/>
      <w:color w:val="FFFFFF" w:themeColor="background1"/>
      <w:spacing w:val="15"/>
      <w:shd w:val="clear" w:color="auto" w:fill="0B567B" w:themeFill="accent1"/>
    </w:rPr>
  </w:style>
  <w:style w:type="character" w:customStyle="1" w:styleId="28">
    <w:name w:val="Címsor 2 Char"/>
    <w:basedOn w:val="18"/>
    <w:link w:val="3"/>
    <w:semiHidden/>
    <w:uiPriority w:val="9"/>
    <w:rPr>
      <w:caps/>
      <w:spacing w:val="15"/>
      <w:shd w:val="clear" w:color="auto" w:fill="B9E4F8" w:themeFill="accent1" w:themeFillTint="33"/>
    </w:rPr>
  </w:style>
  <w:style w:type="character" w:customStyle="1" w:styleId="29">
    <w:name w:val="Címsor 3 Char"/>
    <w:basedOn w:val="18"/>
    <w:link w:val="4"/>
    <w:semiHidden/>
    <w:uiPriority w:val="9"/>
    <w:rPr>
      <w:caps/>
      <w:color w:val="052A3D" w:themeColor="accent1" w:themeShade="7F"/>
      <w:spacing w:val="15"/>
    </w:rPr>
  </w:style>
  <w:style w:type="character" w:customStyle="1" w:styleId="30">
    <w:name w:val="Címsor 4 Char"/>
    <w:basedOn w:val="18"/>
    <w:link w:val="5"/>
    <w:semiHidden/>
    <w:uiPriority w:val="9"/>
    <w:rPr>
      <w:caps/>
      <w:color w:val="08405C" w:themeColor="accent1" w:themeShade="BF"/>
      <w:spacing w:val="10"/>
    </w:rPr>
  </w:style>
  <w:style w:type="character" w:customStyle="1" w:styleId="31">
    <w:name w:val="Címsor 5 Char"/>
    <w:basedOn w:val="18"/>
    <w:link w:val="6"/>
    <w:semiHidden/>
    <w:uiPriority w:val="9"/>
    <w:rPr>
      <w:caps/>
      <w:color w:val="08405C" w:themeColor="accent1" w:themeShade="BF"/>
      <w:spacing w:val="10"/>
    </w:rPr>
  </w:style>
  <w:style w:type="character" w:customStyle="1" w:styleId="32">
    <w:name w:val="Címsor 6 Char"/>
    <w:basedOn w:val="18"/>
    <w:link w:val="7"/>
    <w:semiHidden/>
    <w:uiPriority w:val="9"/>
    <w:rPr>
      <w:caps/>
      <w:color w:val="08405C" w:themeColor="accent1" w:themeShade="BF"/>
      <w:spacing w:val="10"/>
    </w:rPr>
  </w:style>
  <w:style w:type="character" w:customStyle="1" w:styleId="33">
    <w:name w:val="Címsor 7 Char"/>
    <w:basedOn w:val="18"/>
    <w:link w:val="8"/>
    <w:semiHidden/>
    <w:uiPriority w:val="9"/>
    <w:rPr>
      <w:caps/>
      <w:color w:val="08405C" w:themeColor="accent1" w:themeShade="BF"/>
      <w:spacing w:val="10"/>
    </w:rPr>
  </w:style>
  <w:style w:type="character" w:customStyle="1" w:styleId="34">
    <w:name w:val="Címsor 8 Char"/>
    <w:basedOn w:val="18"/>
    <w:link w:val="9"/>
    <w:semiHidden/>
    <w:uiPriority w:val="9"/>
    <w:rPr>
      <w:caps/>
      <w:spacing w:val="10"/>
      <w:sz w:val="18"/>
      <w:szCs w:val="18"/>
    </w:rPr>
  </w:style>
  <w:style w:type="character" w:customStyle="1" w:styleId="35">
    <w:name w:val="Címsor 9 Char"/>
    <w:basedOn w:val="18"/>
    <w:link w:val="10"/>
    <w:semiHidden/>
    <w:uiPriority w:val="9"/>
    <w:rPr>
      <w:i/>
      <w:caps/>
      <w:spacing w:val="10"/>
      <w:sz w:val="18"/>
      <w:szCs w:val="18"/>
    </w:rPr>
  </w:style>
  <w:style w:type="character" w:customStyle="1" w:styleId="36">
    <w:name w:val="Cím Char"/>
    <w:basedOn w:val="18"/>
    <w:link w:val="17"/>
    <w:uiPriority w:val="10"/>
    <w:rPr>
      <w:caps/>
      <w:color w:val="0B567B" w:themeColor="accent1"/>
      <w:spacing w:val="10"/>
      <w:kern w:val="28"/>
      <w:sz w:val="52"/>
      <w:szCs w:val="52"/>
    </w:rPr>
  </w:style>
  <w:style w:type="character" w:customStyle="1" w:styleId="37">
    <w:name w:val="Alcím Char"/>
    <w:basedOn w:val="18"/>
    <w:link w:val="16"/>
    <w:uiPriority w:val="11"/>
    <w:rPr>
      <w:caps/>
      <w:color w:val="585858" w:themeColor="text1" w:themeTint="A6"/>
      <w:spacing w:val="10"/>
      <w:sz w:val="24"/>
      <w:szCs w:val="24"/>
    </w:rPr>
  </w:style>
  <w:style w:type="paragraph" w:styleId="38">
    <w:name w:val="No Spacing"/>
    <w:basedOn w:val="1"/>
    <w:link w:val="50"/>
    <w:qFormat/>
    <w:uiPriority w:val="1"/>
    <w:pPr>
      <w:spacing w:before="0" w:after="0" w:line="240" w:lineRule="auto"/>
    </w:pPr>
  </w:style>
  <w:style w:type="paragraph" w:styleId="39">
    <w:name w:val="List Paragraph"/>
    <w:basedOn w:val="1"/>
    <w:qFormat/>
    <w:uiPriority w:val="34"/>
    <w:pPr>
      <w:ind w:left="720"/>
      <w:contextualSpacing/>
    </w:pPr>
  </w:style>
  <w:style w:type="paragraph" w:styleId="40">
    <w:name w:val="Quote"/>
    <w:basedOn w:val="1"/>
    <w:next w:val="1"/>
    <w:link w:val="41"/>
    <w:qFormat/>
    <w:uiPriority w:val="29"/>
    <w:rPr>
      <w:i/>
      <w:iCs/>
    </w:rPr>
  </w:style>
  <w:style w:type="character" w:customStyle="1" w:styleId="41">
    <w:name w:val="Idézet Char"/>
    <w:basedOn w:val="18"/>
    <w:link w:val="40"/>
    <w:uiPriority w:val="29"/>
    <w:rPr>
      <w:i/>
      <w:iCs/>
      <w:sz w:val="20"/>
      <w:szCs w:val="20"/>
    </w:rPr>
  </w:style>
  <w:style w:type="paragraph" w:styleId="42">
    <w:name w:val="Intense Quote"/>
    <w:basedOn w:val="1"/>
    <w:next w:val="1"/>
    <w:link w:val="43"/>
    <w:qFormat/>
    <w:uiPriority w:val="30"/>
    <w:pPr>
      <w:pBdr>
        <w:top w:val="single" w:color="0B567B" w:themeColor="accent1" w:sz="4" w:space="10"/>
        <w:left w:val="single" w:color="0B567B" w:themeColor="accent1" w:sz="4" w:space="10"/>
      </w:pBdr>
      <w:spacing w:after="0"/>
      <w:ind w:left="1296" w:right="1152"/>
      <w:jc w:val="both"/>
    </w:pPr>
    <w:rPr>
      <w:i/>
      <w:iCs/>
      <w:color w:val="0B567B" w:themeColor="accent1"/>
    </w:rPr>
  </w:style>
  <w:style w:type="character" w:customStyle="1" w:styleId="43">
    <w:name w:val="Kiemelt idézet Char"/>
    <w:basedOn w:val="18"/>
    <w:link w:val="42"/>
    <w:uiPriority w:val="30"/>
    <w:rPr>
      <w:i/>
      <w:iCs/>
      <w:color w:val="0B567B" w:themeColor="accent1"/>
      <w:sz w:val="20"/>
      <w:szCs w:val="20"/>
    </w:rPr>
  </w:style>
  <w:style w:type="character" w:customStyle="1" w:styleId="44">
    <w:name w:val="Subtle Emphasis"/>
    <w:qFormat/>
    <w:uiPriority w:val="19"/>
    <w:rPr>
      <w:i/>
      <w:iCs/>
      <w:color w:val="052A3D" w:themeColor="accent1" w:themeShade="7F"/>
    </w:rPr>
  </w:style>
  <w:style w:type="character" w:customStyle="1" w:styleId="45">
    <w:name w:val="Intense Emphasis"/>
    <w:qFormat/>
    <w:uiPriority w:val="21"/>
    <w:rPr>
      <w:b/>
      <w:bCs/>
      <w:caps/>
      <w:color w:val="052A3D" w:themeColor="accent1" w:themeShade="7F"/>
      <w:spacing w:val="10"/>
    </w:rPr>
  </w:style>
  <w:style w:type="character" w:customStyle="1" w:styleId="46">
    <w:name w:val="Subtle Reference"/>
    <w:qFormat/>
    <w:uiPriority w:val="31"/>
    <w:rPr>
      <w:b/>
      <w:bCs/>
      <w:color w:val="0B567B" w:themeColor="accent1"/>
    </w:rPr>
  </w:style>
  <w:style w:type="character" w:customStyle="1" w:styleId="47">
    <w:name w:val="Intense Reference"/>
    <w:qFormat/>
    <w:uiPriority w:val="32"/>
    <w:rPr>
      <w:b/>
      <w:bCs/>
      <w:i/>
      <w:iCs/>
      <w:caps/>
      <w:color w:val="0B567B" w:themeColor="accent1"/>
    </w:rPr>
  </w:style>
  <w:style w:type="character" w:customStyle="1" w:styleId="48">
    <w:name w:val="Book Title"/>
    <w:qFormat/>
    <w:uiPriority w:val="33"/>
    <w:rPr>
      <w:b/>
      <w:bCs/>
      <w:i/>
      <w:iCs/>
      <w:spacing w:val="9"/>
    </w:rPr>
  </w:style>
  <w:style w:type="paragraph" w:customStyle="1" w:styleId="49">
    <w:name w:val="TOC Heading"/>
    <w:basedOn w:val="2"/>
    <w:next w:val="1"/>
    <w:semiHidden/>
    <w:unhideWhenUsed/>
    <w:qFormat/>
    <w:uiPriority w:val="39"/>
    <w:pPr>
      <w:outlineLvl w:val="9"/>
    </w:pPr>
  </w:style>
  <w:style w:type="character" w:customStyle="1" w:styleId="50">
    <w:name w:val="Nincs térköz Char"/>
    <w:basedOn w:val="18"/>
    <w:link w:val="38"/>
    <w:uiPriority w:val="1"/>
    <w:rPr>
      <w:sz w:val="20"/>
      <w:szCs w:val="20"/>
    </w:rPr>
  </w:style>
  <w:style w:type="table" w:customStyle="1" w:styleId="51">
    <w:name w:val="Világos lista – 1. jelölőszín1"/>
    <w:basedOn w:val="22"/>
    <w:uiPriority w:val="61"/>
    <w:pPr>
      <w:spacing w:before="0" w:after="0" w:line="240" w:lineRule="auto"/>
    </w:pPr>
    <w:tblPr>
      <w:tblBorders>
        <w:top w:val="single" w:color="0B567B" w:themeColor="accent1" w:sz="8" w:space="0"/>
        <w:left w:val="single" w:color="0B567B" w:themeColor="accent1" w:sz="8" w:space="0"/>
        <w:bottom w:val="single" w:color="0B567B" w:themeColor="accent1" w:sz="8" w:space="0"/>
        <w:right w:val="single" w:color="0B567B" w:themeColor="accent1"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cPr>
        <w:shd w:val="clear" w:color="auto" w:fill="0B567B" w:themeFill="accent1"/>
      </w:tcPr>
    </w:tblStylePr>
    <w:tblStylePr w:type="lastRow">
      <w:pPr>
        <w:spacing w:before="0" w:after="0" w:line="240" w:lineRule="auto"/>
      </w:pPr>
      <w:rPr>
        <w:b/>
        <w:bCs/>
      </w:rPr>
      <w:tcPr>
        <w:tcBorders>
          <w:top w:val="double" w:color="0B567B" w:themeColor="accent1" w:sz="6" w:space="0"/>
          <w:left w:val="single" w:color="0B567B" w:themeColor="accent1" w:sz="8" w:space="0"/>
          <w:bottom w:val="single" w:color="0B567B" w:themeColor="accent1" w:sz="8" w:space="0"/>
          <w:right w:val="single" w:color="0B567B" w:themeColor="accent1" w:sz="8" w:space="0"/>
        </w:tcBorders>
      </w:tcPr>
    </w:tblStylePr>
    <w:tblStylePr w:type="firstCol">
      <w:rPr>
        <w:b/>
        <w:bCs/>
      </w:rPr>
    </w:tblStylePr>
    <w:tblStylePr w:type="lastCol">
      <w:rPr>
        <w:b/>
        <w:bCs/>
      </w:rPr>
    </w:tblStylePr>
    <w:tblStylePr w:type="band1Vert">
      <w:tcPr>
        <w:tcBorders>
          <w:top w:val="single" w:color="0B567B" w:themeColor="accent1" w:sz="8" w:space="0"/>
          <w:left w:val="single" w:color="0B567B" w:themeColor="accent1" w:sz="8" w:space="0"/>
          <w:bottom w:val="single" w:color="0B567B" w:themeColor="accent1" w:sz="8" w:space="0"/>
          <w:right w:val="single" w:color="0B567B" w:themeColor="accent1" w:sz="8" w:space="0"/>
        </w:tcBorders>
      </w:tcPr>
    </w:tblStylePr>
    <w:tblStylePr w:type="band1Horz">
      <w:tcPr>
        <w:tcBorders>
          <w:top w:val="single" w:color="0B567B" w:themeColor="accent1" w:sz="8" w:space="0"/>
          <w:left w:val="single" w:color="0B567B" w:themeColor="accent1" w:sz="8" w:space="0"/>
          <w:bottom w:val="single" w:color="0B567B" w:themeColor="accent1" w:sz="8" w:space="0"/>
          <w:right w:val="single" w:color="0B567B" w:themeColor="accent1" w:sz="8" w:space="0"/>
        </w:tcBorders>
      </w:tcPr>
    </w:tblStylePr>
  </w:style>
  <w:style w:type="paragraph" w:customStyle="1" w:styleId="52">
    <w:name w:val="Default"/>
    <w:uiPriority w:val="0"/>
    <w:pPr>
      <w:autoSpaceDE w:val="0"/>
      <w:autoSpaceDN w:val="0"/>
      <w:adjustRightInd w:val="0"/>
      <w:spacing w:before="0" w:after="0" w:line="240" w:lineRule="auto"/>
    </w:pPr>
    <w:rPr>
      <w:rFonts w:ascii="Arial" w:hAnsi="Arial" w:cs="Arial" w:eastAsiaTheme="minorEastAsia"/>
      <w:color w:val="000000"/>
      <w:sz w:val="24"/>
      <w:szCs w:val="24"/>
      <w:lang w:val="hu-HU" w:eastAsia="en-US" w:bidi="ar-SA"/>
    </w:rPr>
  </w:style>
  <w:style w:type="paragraph" w:customStyle="1" w:styleId="53">
    <w:name w:val="Heading 21"/>
    <w:basedOn w:val="1"/>
    <w:next w:val="12"/>
    <w:qFormat/>
    <w:uiPriority w:val="0"/>
  </w:style>
  <w:style w:type="paragraph" w:customStyle="1" w:styleId="54">
    <w:name w:val="Heading 31"/>
    <w:basedOn w:val="1"/>
    <w:next w:val="12"/>
    <w:qFormat/>
    <w:uiPriority w:val="0"/>
  </w:style>
  <w:style w:type="character" w:customStyle="1" w:styleId="55">
    <w:name w:val="Szövegtörzs Char"/>
    <w:basedOn w:val="18"/>
    <w:link w:val="12"/>
    <w:uiPriority w:val="0"/>
    <w:rPr>
      <w:rFonts w:ascii="Liberation Sans" w:hAnsi="Liberation Sans" w:eastAsia="Bitstream Vera Sans" w:cs="Bitstream Vera Sans"/>
      <w:kern w:val="2"/>
      <w:lang w:val="hu-HU" w:eastAsia="zh-CN" w:bidi="hi-I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űhely">
  <a:themeElements>
    <a:clrScheme name="Egyéni 14. séma">
      <a:dk1>
        <a:sysClr val="windowText" lastClr="000000"/>
      </a:dk1>
      <a:lt1>
        <a:sysClr val="window" lastClr="FFFFFF"/>
      </a:lt1>
      <a:dk2>
        <a:srgbClr val="04617B"/>
      </a:dk2>
      <a:lt2>
        <a:srgbClr val="DBF5F9"/>
      </a:lt2>
      <a:accent1>
        <a:srgbClr val="0B567B"/>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Műhel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Műhel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3C7B7A-A3AA-4FF2-8D84-AB82B2B81F03}">
  <ds:schemaRefs/>
</ds:datastoreItem>
</file>

<file path=docProps/app.xml><?xml version="1.0" encoding="utf-8"?>
<Properties xmlns="http://schemas.openxmlformats.org/officeDocument/2006/extended-properties" xmlns:vt="http://schemas.openxmlformats.org/officeDocument/2006/docPropsVTypes">
  <Template>Normal</Template>
  <Company>WXPEE</Company>
  <Pages>7</Pages>
  <Words>1136</Words>
  <Characters>7839</Characters>
  <Lines>65</Lines>
  <Paragraphs>17</Paragraphs>
  <TotalTime>43</TotalTime>
  <ScaleCrop>false</ScaleCrop>
  <LinksUpToDate>false</LinksUpToDate>
  <CharactersWithSpaces>8958</CharactersWithSpaces>
  <Application>WPS Office_10.2.0.5838_F1E327BC-269C-435d-A152-05C5408002CA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2018-05-23T19:08:00Z</dcterms:created>
  <dc:creator>Felhasználó</dc:creator>
  <cp:lastModifiedBy>VPA az IdőNyerő a virtuális asszisztens</cp:lastModifiedBy>
  <dcterms:modified xsi:type="dcterms:W3CDTF">2019-07-17T15:23:39Z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